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795D4057" w:rsidR="000E1E2B" w:rsidRPr="00853D50" w:rsidRDefault="00E45289" w:rsidP="000E1E2B">
      <w:pPr>
        <w:tabs>
          <w:tab w:val="center" w:pos="4536"/>
          <w:tab w:val="right" w:pos="8280"/>
          <w:tab w:val="right" w:pos="9639"/>
        </w:tabs>
        <w:ind w:right="2"/>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2FAA59"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sidRPr="00A60DA9">
        <w:rPr>
          <w:rFonts w:ascii="Arial" w:hAnsi="Arial" w:cs="Arial"/>
          <w:b/>
          <w:bCs/>
          <w:sz w:val="28"/>
          <w:lang w:eastAsia="zh-CN"/>
        </w:rPr>
        <w:t>#1</w:t>
      </w:r>
      <w:r w:rsidR="00894C06">
        <w:rPr>
          <w:rFonts w:ascii="Arial" w:hAnsi="Arial" w:cs="Arial"/>
          <w:b/>
          <w:bCs/>
          <w:sz w:val="28"/>
          <w:lang w:eastAsia="zh-CN"/>
        </w:rPr>
        <w:t>1</w:t>
      </w:r>
      <w:r w:rsidR="00D168F0">
        <w:rPr>
          <w:rFonts w:ascii="Arial" w:hAnsi="Arial" w:cs="Arial"/>
          <w:b/>
          <w:bCs/>
          <w:sz w:val="28"/>
          <w:lang w:eastAsia="zh-CN"/>
        </w:rPr>
        <w:t>8bis</w:t>
      </w:r>
      <w:r w:rsidR="00027E00">
        <w:rPr>
          <w:rFonts w:ascii="Arial" w:hAnsi="Arial" w:cs="Arial"/>
          <w:b/>
          <w:bCs/>
          <w:sz w:val="28"/>
          <w:lang w:eastAsia="zh-CN"/>
        </w:rPr>
        <w:t xml:space="preserve">      </w:t>
      </w:r>
      <w:r w:rsidR="00ED4DE6">
        <w:rPr>
          <w:rFonts w:ascii="Arial" w:hAnsi="Arial" w:cs="Arial"/>
          <w:b/>
          <w:bCs/>
          <w:sz w:val="28"/>
          <w:lang w:eastAsia="zh-CN"/>
        </w:rPr>
        <w:t xml:space="preserve">   </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D168F0">
        <w:rPr>
          <w:rFonts w:ascii="Arial" w:hAnsi="Arial" w:cs="Arial"/>
          <w:b/>
          <w:bCs/>
          <w:sz w:val="28"/>
          <w:lang w:eastAsia="zh-CN"/>
        </w:rPr>
        <w:t xml:space="preserve">       </w:t>
      </w:r>
      <w:r w:rsidR="00944A94" w:rsidRPr="00944A94">
        <w:rPr>
          <w:rFonts w:ascii="Arial" w:hAnsi="Arial" w:cs="Arial"/>
          <w:b/>
          <w:bCs/>
          <w:sz w:val="28"/>
          <w:lang w:eastAsia="zh-CN"/>
        </w:rPr>
        <w:t>R</w:t>
      </w:r>
      <w:r w:rsidR="00944A94" w:rsidRPr="00EE41CC">
        <w:rPr>
          <w:rFonts w:ascii="Arial" w:hAnsi="Arial" w:cs="Arial"/>
          <w:b/>
          <w:bCs/>
          <w:sz w:val="28"/>
          <w:lang w:eastAsia="zh-CN"/>
        </w:rPr>
        <w:t>1-</w:t>
      </w:r>
      <w:r w:rsidR="00A51684" w:rsidRPr="00EE41CC">
        <w:rPr>
          <w:rFonts w:ascii="Arial" w:hAnsi="Arial" w:cs="Arial"/>
          <w:b/>
          <w:bCs/>
          <w:sz w:val="28"/>
          <w:lang w:eastAsia="zh-CN"/>
        </w:rPr>
        <w:t>2</w:t>
      </w:r>
      <w:r w:rsidR="00CC2B86">
        <w:rPr>
          <w:rFonts w:ascii="Arial" w:hAnsi="Arial" w:cs="Arial"/>
          <w:b/>
          <w:bCs/>
          <w:sz w:val="28"/>
          <w:lang w:eastAsia="zh-CN"/>
        </w:rPr>
        <w:t>40</w:t>
      </w:r>
      <w:r w:rsidR="005C37E6">
        <w:rPr>
          <w:rFonts w:ascii="Arial" w:hAnsi="Arial" w:cs="Arial"/>
          <w:b/>
          <w:bCs/>
          <w:sz w:val="28"/>
          <w:lang w:eastAsia="zh-CN"/>
        </w:rPr>
        <w:t>7713</w:t>
      </w:r>
    </w:p>
    <w:p w14:paraId="497F113D" w14:textId="28A694D5" w:rsidR="003C346D" w:rsidRPr="00D168C8" w:rsidRDefault="00D168F0" w:rsidP="000E1E2B">
      <w:pPr>
        <w:tabs>
          <w:tab w:val="center" w:pos="4536"/>
          <w:tab w:val="right" w:pos="9072"/>
        </w:tabs>
        <w:rPr>
          <w:rFonts w:ascii="Arial" w:eastAsia="MS Mincho" w:hAnsi="Arial" w:cs="Arial"/>
          <w:b/>
          <w:bCs/>
          <w:sz w:val="28"/>
          <w:lang w:eastAsia="ja-JP"/>
        </w:rPr>
      </w:pPr>
      <w:bookmarkStart w:id="0" w:name="OLE_LINK13"/>
      <w:bookmarkStart w:id="1" w:name="OLE_LINK14"/>
      <w:r>
        <w:rPr>
          <w:rFonts w:ascii="Arial" w:eastAsia="MS Mincho" w:hAnsi="Arial" w:cs="Arial"/>
          <w:b/>
          <w:bCs/>
          <w:sz w:val="28"/>
          <w:lang w:eastAsia="ja-JP"/>
        </w:rPr>
        <w:t>Hefei</w:t>
      </w:r>
      <w:r w:rsidRPr="000C64B4">
        <w:rPr>
          <w:rFonts w:ascii="Arial" w:eastAsia="MS Mincho" w:hAnsi="Arial" w:cs="Arial"/>
          <w:b/>
          <w:bCs/>
          <w:sz w:val="28"/>
          <w:lang w:eastAsia="ja-JP"/>
        </w:rPr>
        <w:t xml:space="preserve">, </w:t>
      </w:r>
      <w:r>
        <w:rPr>
          <w:rFonts w:ascii="Arial" w:eastAsia="MS Mincho" w:hAnsi="Arial" w:cs="Arial"/>
          <w:b/>
          <w:bCs/>
          <w:sz w:val="28"/>
          <w:lang w:eastAsia="ja-JP"/>
        </w:rPr>
        <w:t>China, October 14</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18</w:t>
      </w:r>
      <w:r w:rsidRPr="00B3634B">
        <w:rPr>
          <w:rFonts w:ascii="Arial" w:hAnsi="Arial" w:cs="Arial"/>
          <w:b/>
          <w:bCs/>
          <w:sz w:val="28"/>
          <w:vertAlign w:val="superscript"/>
        </w:rPr>
        <w:t>th</w:t>
      </w:r>
      <w:r>
        <w:rPr>
          <w:rFonts w:ascii="Arial" w:eastAsia="MS Mincho" w:hAnsi="Arial" w:cs="Arial"/>
          <w:b/>
          <w:bCs/>
          <w:sz w:val="28"/>
          <w:lang w:eastAsia="ja-JP"/>
        </w:rPr>
        <w:t>, 2024</w:t>
      </w:r>
    </w:p>
    <w:bookmarkEnd w:id="0"/>
    <w:bookmarkEnd w:id="1"/>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7832BB16"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47D6E">
        <w:rPr>
          <w:b/>
        </w:rPr>
        <w:t>9</w:t>
      </w:r>
      <w:r w:rsidR="00184537">
        <w:rPr>
          <w:b/>
        </w:rPr>
        <w:t>.</w:t>
      </w:r>
      <w:r w:rsidR="00FF586D">
        <w:rPr>
          <w:b/>
        </w:rPr>
        <w:t>5</w:t>
      </w:r>
      <w:r w:rsidR="00C506F5">
        <w:rPr>
          <w:b/>
        </w:rPr>
        <w:t>.</w:t>
      </w:r>
      <w:r w:rsidR="006F1DC3">
        <w:rPr>
          <w:b/>
        </w:rPr>
        <w:t>3</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753644B0" w14:textId="48CE97CA" w:rsidR="008F4CEF" w:rsidRPr="008F4CEF" w:rsidRDefault="003C346D" w:rsidP="008F4CEF">
      <w:pPr>
        <w:spacing w:after="60"/>
        <w:ind w:left="1555" w:hanging="1555"/>
        <w:jc w:val="left"/>
        <w:rPr>
          <w:b/>
        </w:rPr>
      </w:pPr>
      <w:r w:rsidRPr="00CF123B">
        <w:rPr>
          <w:b/>
        </w:rPr>
        <w:t>Title:</w:t>
      </w:r>
      <w:r w:rsidR="008F4CEF" w:rsidRPr="008F4CEF">
        <w:rPr>
          <w:b/>
        </w:rPr>
        <w:t xml:space="preserve"> </w:t>
      </w:r>
      <w:r w:rsidR="008F4CEF" w:rsidRPr="00CF123B">
        <w:rPr>
          <w:b/>
        </w:rPr>
        <w:tab/>
      </w:r>
      <w:r w:rsidR="0030626B">
        <w:rPr>
          <w:b/>
        </w:rPr>
        <w:t xml:space="preserve">Discussion on </w:t>
      </w:r>
      <w:r w:rsidR="006F1DC3">
        <w:rPr>
          <w:b/>
        </w:rPr>
        <w:t>adaptation of common signal/channel transmission</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Heading1"/>
        <w:jc w:val="left"/>
        <w:rPr>
          <w:lang w:eastAsia="zh-CN"/>
        </w:rPr>
      </w:pPr>
      <w:r>
        <w:rPr>
          <w:lang w:eastAsia="zh-CN"/>
        </w:rPr>
        <w:t>Introduction</w:t>
      </w:r>
    </w:p>
    <w:p w14:paraId="54022771" w14:textId="3FB67772" w:rsidR="00DC7C0F" w:rsidRDefault="008F4CEF" w:rsidP="00DC7C0F">
      <w:pPr>
        <w:rPr>
          <w:lang w:val="en-GB" w:eastAsia="zh-CN"/>
        </w:rPr>
      </w:pPr>
      <w:r>
        <w:rPr>
          <w:lang w:eastAsia="zh-CN"/>
        </w:rPr>
        <w:t>It was agree</w:t>
      </w:r>
      <w:r w:rsidRPr="00192B16">
        <w:rPr>
          <w:lang w:eastAsia="zh-CN"/>
        </w:rPr>
        <w:t>d in</w:t>
      </w:r>
      <w:r w:rsidR="00560AC5">
        <w:rPr>
          <w:lang w:eastAsia="zh-CN"/>
        </w:rPr>
        <w:t xml:space="preserve"> W</w:t>
      </w:r>
      <w:r w:rsidR="00560AC5" w:rsidRPr="000A7EDA">
        <w:rPr>
          <w:lang w:eastAsia="zh-CN"/>
        </w:rPr>
        <w:t>I</w:t>
      </w:r>
      <w:r w:rsidR="00560AC5" w:rsidRPr="002A7F07">
        <w:rPr>
          <w:lang w:eastAsia="zh-CN"/>
        </w:rPr>
        <w:t>D</w:t>
      </w:r>
      <w:r w:rsidRPr="002A7F07">
        <w:rPr>
          <w:lang w:eastAsia="zh-CN"/>
        </w:rPr>
        <w:t xml:space="preserve"> </w:t>
      </w:r>
      <w:r w:rsidR="002F796E" w:rsidRPr="002A7F07">
        <w:rPr>
          <w:lang w:eastAsia="zh-CN"/>
        </w:rPr>
        <w:t>[1]</w:t>
      </w:r>
      <w:r w:rsidRPr="002A7F07">
        <w:rPr>
          <w:lang w:eastAsia="zh-CN"/>
        </w:rPr>
        <w:t xml:space="preserve"> to speci</w:t>
      </w:r>
      <w:r w:rsidRPr="000A7EDA">
        <w:rPr>
          <w:lang w:eastAsia="zh-CN"/>
        </w:rPr>
        <w:t>fy</w:t>
      </w:r>
      <w:r w:rsidRPr="00214165">
        <w:rPr>
          <w:lang w:eastAsia="zh-CN"/>
        </w:rPr>
        <w:t xml:space="preserve"> </w:t>
      </w:r>
      <w:r w:rsidR="00865384">
        <w:rPr>
          <w:lang w:eastAsia="zh-CN"/>
        </w:rPr>
        <w:t>adaptation of common signal/channel transmission</w:t>
      </w:r>
      <w:r>
        <w:rPr>
          <w:lang w:eastAsia="zh-CN"/>
        </w:rPr>
        <w:t>.</w:t>
      </w:r>
    </w:p>
    <w:tbl>
      <w:tblPr>
        <w:tblStyle w:val="TableGrid"/>
        <w:tblW w:w="0" w:type="auto"/>
        <w:tblLook w:val="04A0" w:firstRow="1" w:lastRow="0" w:firstColumn="1" w:lastColumn="0" w:noHBand="0" w:noVBand="1"/>
      </w:tblPr>
      <w:tblGrid>
        <w:gridCol w:w="9307"/>
      </w:tblGrid>
      <w:tr w:rsidR="00DC7C0F" w14:paraId="57045232" w14:textId="77777777" w:rsidTr="00710A48">
        <w:tc>
          <w:tcPr>
            <w:tcW w:w="9307" w:type="dxa"/>
          </w:tcPr>
          <w:p w14:paraId="598A04F6" w14:textId="77777777" w:rsidR="006F1DC3" w:rsidRPr="009F60EF" w:rsidRDefault="006F1DC3" w:rsidP="00190DB7">
            <w:pPr>
              <w:numPr>
                <w:ilvl w:val="0"/>
                <w:numId w:val="22"/>
              </w:numPr>
              <w:overflowPunct w:val="0"/>
              <w:snapToGrid/>
              <w:spacing w:after="0"/>
              <w:jc w:val="left"/>
              <w:textAlignment w:val="baseline"/>
              <w:rPr>
                <w:rFonts w:eastAsia="宋体"/>
                <w:color w:val="FF0000"/>
                <w:sz w:val="20"/>
                <w:szCs w:val="20"/>
                <w:lang w:val="en-GB" w:eastAsia="zh-CN"/>
              </w:rPr>
            </w:pPr>
            <w:r w:rsidRPr="009F60EF">
              <w:rPr>
                <w:rFonts w:eastAsia="宋体"/>
                <w:color w:val="FF0000"/>
                <w:sz w:val="20"/>
                <w:szCs w:val="20"/>
                <w:lang w:val="en-GB" w:eastAsia="zh-CN"/>
              </w:rPr>
              <w:t>Specify a</w:t>
            </w:r>
            <w:r w:rsidRPr="009F60EF">
              <w:rPr>
                <w:rFonts w:eastAsia="宋体"/>
                <w:color w:val="FF0000"/>
                <w:sz w:val="20"/>
                <w:szCs w:val="20"/>
                <w:lang w:val="en-GB" w:eastAsia="en-GB"/>
              </w:rPr>
              <w:t xml:space="preserve">daptation of common signal/channel transmissions. </w:t>
            </w:r>
            <w:r w:rsidRPr="009F60EF">
              <w:rPr>
                <w:rFonts w:eastAsia="宋体"/>
                <w:color w:val="FF0000"/>
                <w:sz w:val="20"/>
                <w:szCs w:val="20"/>
                <w:lang w:val="en-GB" w:eastAsia="zh-CN"/>
              </w:rPr>
              <w:t>[RAN1/2/3/4]</w:t>
            </w:r>
          </w:p>
          <w:p w14:paraId="0DCF9D4A" w14:textId="77777777" w:rsidR="006F1DC3" w:rsidRPr="001C4F11" w:rsidRDefault="006F1DC3" w:rsidP="00190DB7">
            <w:pPr>
              <w:numPr>
                <w:ilvl w:val="1"/>
                <w:numId w:val="21"/>
              </w:numPr>
              <w:overflowPunct w:val="0"/>
              <w:snapToGrid/>
              <w:spacing w:beforeLines="50" w:before="120" w:afterLines="50"/>
              <w:ind w:left="1049" w:hanging="329"/>
              <w:textAlignment w:val="baseline"/>
              <w:rPr>
                <w:bCs/>
                <w:color w:val="FF0000"/>
                <w:sz w:val="20"/>
                <w:lang w:eastAsia="zh-CN"/>
              </w:rPr>
            </w:pPr>
            <w:r w:rsidRPr="001C4F11">
              <w:rPr>
                <w:bCs/>
                <w:color w:val="FF0000"/>
                <w:sz w:val="20"/>
                <w:lang w:eastAsia="zh-CN"/>
              </w:rPr>
              <w:t xml:space="preserve">Adaptation of SSB in time domain, e.g. adapting periodicity </w:t>
            </w:r>
          </w:p>
          <w:p w14:paraId="70D1E2F1" w14:textId="77777777" w:rsidR="006F1DC3" w:rsidRPr="0062249D" w:rsidRDefault="006F1DC3" w:rsidP="00190DB7">
            <w:pPr>
              <w:numPr>
                <w:ilvl w:val="1"/>
                <w:numId w:val="21"/>
              </w:numPr>
              <w:overflowPunct w:val="0"/>
              <w:snapToGrid/>
              <w:spacing w:beforeLines="50" w:before="120" w:afterLines="50"/>
              <w:ind w:left="1049" w:hanging="329"/>
              <w:textAlignment w:val="baseline"/>
              <w:rPr>
                <w:sz w:val="20"/>
                <w:lang w:eastAsia="zh-CN"/>
              </w:rPr>
            </w:pPr>
            <w:r w:rsidRPr="001C4F11">
              <w:rPr>
                <w:color w:val="FF0000"/>
                <w:sz w:val="20"/>
              </w:rPr>
              <w:t>Adaptation of PRACH in time domain</w:t>
            </w:r>
          </w:p>
          <w:p w14:paraId="3EFC2732" w14:textId="77777777" w:rsidR="006F1DC3" w:rsidRPr="0062249D" w:rsidRDefault="006F1DC3" w:rsidP="00190DB7">
            <w:pPr>
              <w:numPr>
                <w:ilvl w:val="1"/>
                <w:numId w:val="21"/>
              </w:numPr>
              <w:overflowPunct w:val="0"/>
              <w:snapToGrid/>
              <w:spacing w:beforeLines="50" w:before="120" w:afterLines="50"/>
              <w:ind w:left="1049" w:hanging="329"/>
              <w:textAlignment w:val="baseline"/>
              <w:rPr>
                <w:sz w:val="20"/>
                <w:lang w:eastAsia="zh-CN"/>
              </w:rPr>
            </w:pPr>
            <w:r w:rsidRPr="0062249D">
              <w:rPr>
                <w:sz w:val="20"/>
              </w:rPr>
              <w:t>Study adaptation of PRACH in spatial domain, e.g. non-uniform PRACH resources per SSB, and specify if found beneficial</w:t>
            </w:r>
          </w:p>
          <w:p w14:paraId="6A787584" w14:textId="77777777" w:rsidR="006F1DC3" w:rsidRPr="0062249D" w:rsidRDefault="006F1DC3" w:rsidP="00190DB7">
            <w:pPr>
              <w:numPr>
                <w:ilvl w:val="2"/>
                <w:numId w:val="21"/>
              </w:numPr>
              <w:overflowPunct w:val="0"/>
              <w:snapToGrid/>
              <w:spacing w:beforeLines="50" w:before="120" w:afterLines="50"/>
              <w:textAlignment w:val="baseline"/>
              <w:rPr>
                <w:sz w:val="20"/>
                <w:lang w:eastAsia="zh-CN"/>
              </w:rPr>
            </w:pPr>
            <w:r w:rsidRPr="0062249D">
              <w:rPr>
                <w:sz w:val="20"/>
              </w:rPr>
              <w:t>This study is to be done in 2Q’2024 only</w:t>
            </w:r>
          </w:p>
          <w:p w14:paraId="2A412651" w14:textId="77777777" w:rsidR="006F1DC3" w:rsidRPr="001C4F11" w:rsidRDefault="006F1DC3" w:rsidP="00190DB7">
            <w:pPr>
              <w:numPr>
                <w:ilvl w:val="1"/>
                <w:numId w:val="21"/>
              </w:numPr>
              <w:overflowPunct w:val="0"/>
              <w:snapToGrid/>
              <w:spacing w:beforeLines="50" w:before="120" w:afterLines="50"/>
              <w:ind w:left="1049" w:hanging="329"/>
              <w:textAlignment w:val="baseline"/>
              <w:rPr>
                <w:color w:val="FF0000"/>
                <w:sz w:val="20"/>
                <w:lang w:eastAsia="zh-CN"/>
              </w:rPr>
            </w:pPr>
            <w:r w:rsidRPr="001C4F11">
              <w:rPr>
                <w:color w:val="FF0000"/>
                <w:sz w:val="20"/>
                <w:lang w:eastAsia="zh-CN"/>
              </w:rPr>
              <w:t>Adaptation of paging occasions including confining the paging occasions in the time domain</w:t>
            </w:r>
          </w:p>
          <w:p w14:paraId="2067B158" w14:textId="77777777" w:rsidR="006F1DC3" w:rsidRPr="001C4F11" w:rsidRDefault="006F1DC3" w:rsidP="00190DB7">
            <w:pPr>
              <w:numPr>
                <w:ilvl w:val="2"/>
                <w:numId w:val="21"/>
              </w:numPr>
              <w:overflowPunct w:val="0"/>
              <w:snapToGrid/>
              <w:spacing w:beforeLines="50" w:before="120" w:afterLines="50"/>
              <w:textAlignment w:val="baseline"/>
              <w:rPr>
                <w:color w:val="FF0000"/>
                <w:sz w:val="20"/>
                <w:lang w:eastAsia="zh-CN"/>
              </w:rPr>
            </w:pPr>
            <w:r w:rsidRPr="001C4F11">
              <w:rPr>
                <w:color w:val="FF0000"/>
                <w:sz w:val="20"/>
                <w:lang w:eastAsia="zh-CN"/>
              </w:rPr>
              <w:t>Note: there shall be no paging latency increase</w:t>
            </w:r>
          </w:p>
          <w:p w14:paraId="5AED272A" w14:textId="7E20E999" w:rsidR="00DC7C0F" w:rsidRPr="006F1DC3" w:rsidRDefault="006F1DC3" w:rsidP="00190DB7">
            <w:pPr>
              <w:numPr>
                <w:ilvl w:val="1"/>
                <w:numId w:val="21"/>
              </w:numPr>
              <w:overflowPunct w:val="0"/>
              <w:snapToGrid/>
              <w:spacing w:beforeLines="50" w:before="120" w:afterLines="50"/>
              <w:ind w:left="1049" w:hanging="329"/>
              <w:textAlignment w:val="baseline"/>
              <w:rPr>
                <w:lang w:eastAsia="zh-CN"/>
              </w:rPr>
            </w:pPr>
            <w:r w:rsidRPr="001C4F11">
              <w:rPr>
                <w:color w:val="FF0000"/>
                <w:sz w:val="20"/>
                <w:lang w:eastAsia="zh-CN"/>
              </w:rPr>
              <w:t>Note: there shall be no negative impact to legacy UEs, unless significant benefits are shown</w:t>
            </w:r>
            <w:r w:rsidRPr="001C4F11">
              <w:rPr>
                <w:rFonts w:eastAsia="宋体"/>
                <w:color w:val="FF0000"/>
                <w:sz w:val="16"/>
                <w:szCs w:val="20"/>
                <w:lang w:val="en-GB" w:eastAsia="zh-CN"/>
              </w:rPr>
              <w:t xml:space="preserve"> </w:t>
            </w:r>
          </w:p>
        </w:tc>
      </w:tr>
    </w:tbl>
    <w:p w14:paraId="3604CA24" w14:textId="35EB3B63" w:rsidR="00865384" w:rsidRDefault="00865384" w:rsidP="00865384">
      <w:pPr>
        <w:jc w:val="left"/>
        <w:rPr>
          <w:lang w:eastAsia="zh-CN"/>
        </w:rPr>
      </w:pPr>
      <w:r>
        <w:rPr>
          <w:lang w:eastAsia="zh-CN"/>
        </w:rPr>
        <w:t xml:space="preserve">According to SI stage, it is common understanding that adaptation of common signal/channel transmission can enable a cell </w:t>
      </w:r>
      <w:r w:rsidR="001C4F11">
        <w:rPr>
          <w:lang w:eastAsia="zh-CN"/>
        </w:rPr>
        <w:t>switching</w:t>
      </w:r>
      <w:r>
        <w:rPr>
          <w:lang w:eastAsia="zh-CN"/>
        </w:rPr>
        <w:t xml:space="preserve"> between </w:t>
      </w:r>
      <w:r w:rsidR="001C4F11">
        <w:rPr>
          <w:lang w:eastAsia="zh-CN"/>
        </w:rPr>
        <w:t>on and off</w:t>
      </w:r>
      <w:r>
        <w:rPr>
          <w:lang w:eastAsia="zh-CN"/>
        </w:rPr>
        <w:t>, which provides energy saving gain.</w:t>
      </w:r>
    </w:p>
    <w:p w14:paraId="2FD77C71" w14:textId="47F69B43" w:rsidR="00412A2F" w:rsidRPr="00865384" w:rsidRDefault="00412A2F" w:rsidP="00852087">
      <w:pPr>
        <w:jc w:val="left"/>
        <w:rPr>
          <w:lang w:eastAsia="zh-CN"/>
        </w:rPr>
      </w:pPr>
    </w:p>
    <w:p w14:paraId="111F9CCC" w14:textId="2F0C9244" w:rsidR="00DB33BD" w:rsidRDefault="00DB33BD" w:rsidP="00DB33BD">
      <w:pPr>
        <w:pStyle w:val="Heading1"/>
      </w:pPr>
      <w:r>
        <w:t>Adaptation of SSB in time domain</w:t>
      </w:r>
    </w:p>
    <w:p w14:paraId="3FC7EE70" w14:textId="266200C1" w:rsidR="008C5FB4" w:rsidRDefault="004F2D66" w:rsidP="0042734F">
      <w:pPr>
        <w:rPr>
          <w:lang w:eastAsia="zh-CN"/>
        </w:rPr>
      </w:pPr>
      <w:r>
        <w:rPr>
          <w:rFonts w:hint="eastAsia"/>
          <w:lang w:eastAsia="zh-CN"/>
        </w:rPr>
        <w:t>In RAN1#116</w:t>
      </w:r>
      <w:r w:rsidRPr="002A7F07">
        <w:rPr>
          <w:rFonts w:hint="eastAsia"/>
          <w:lang w:eastAsia="zh-CN"/>
        </w:rPr>
        <w:t>bis [</w:t>
      </w:r>
      <w:r w:rsidR="001D591C" w:rsidRPr="002A7F07">
        <w:rPr>
          <w:lang w:eastAsia="zh-CN"/>
        </w:rPr>
        <w:t>2</w:t>
      </w:r>
      <w:r w:rsidRPr="002A7F07">
        <w:rPr>
          <w:rFonts w:hint="eastAsia"/>
          <w:lang w:eastAsia="zh-CN"/>
        </w:rPr>
        <w:t>], it wa</w:t>
      </w:r>
      <w:r>
        <w:rPr>
          <w:rFonts w:hint="eastAsia"/>
          <w:lang w:eastAsia="zh-CN"/>
        </w:rPr>
        <w:t xml:space="preserve">s agreed to support DL </w:t>
      </w:r>
      <w:r>
        <w:rPr>
          <w:lang w:eastAsia="zh-CN"/>
        </w:rPr>
        <w:t>indication</w:t>
      </w:r>
      <w:r>
        <w:rPr>
          <w:rFonts w:hint="eastAsia"/>
          <w:lang w:eastAsia="zh-CN"/>
        </w:rPr>
        <w:t xml:space="preserve"> </w:t>
      </w:r>
      <w:r>
        <w:rPr>
          <w:lang w:eastAsia="zh-CN"/>
        </w:rPr>
        <w:t>for SSB adaptation at least.</w:t>
      </w:r>
    </w:p>
    <w:tbl>
      <w:tblPr>
        <w:tblStyle w:val="TableGrid"/>
        <w:tblW w:w="0" w:type="auto"/>
        <w:tblLook w:val="04A0" w:firstRow="1" w:lastRow="0" w:firstColumn="1" w:lastColumn="0" w:noHBand="0" w:noVBand="1"/>
      </w:tblPr>
      <w:tblGrid>
        <w:gridCol w:w="9307"/>
      </w:tblGrid>
      <w:tr w:rsidR="004F2D66" w14:paraId="598E8D73" w14:textId="77777777" w:rsidTr="004F2D66">
        <w:tc>
          <w:tcPr>
            <w:tcW w:w="9307" w:type="dxa"/>
          </w:tcPr>
          <w:p w14:paraId="0DF00530" w14:textId="77777777" w:rsidR="004F2D66" w:rsidRPr="004F2D66" w:rsidRDefault="004F2D66" w:rsidP="004F2D66">
            <w:pPr>
              <w:autoSpaceDE/>
              <w:autoSpaceDN/>
              <w:adjustRightInd/>
              <w:snapToGrid/>
              <w:spacing w:after="0"/>
              <w:jc w:val="left"/>
              <w:rPr>
                <w:rFonts w:ascii="Times" w:eastAsia="Batang" w:hAnsi="Times"/>
                <w:b/>
                <w:bCs/>
                <w:sz w:val="20"/>
                <w:szCs w:val="24"/>
                <w:highlight w:val="green"/>
                <w:lang w:val="en-GB" w:eastAsia="x-none"/>
              </w:rPr>
            </w:pPr>
            <w:r w:rsidRPr="004F2D66">
              <w:rPr>
                <w:rFonts w:ascii="Times" w:eastAsia="Batang" w:hAnsi="Times"/>
                <w:b/>
                <w:bCs/>
                <w:sz w:val="20"/>
                <w:szCs w:val="24"/>
                <w:highlight w:val="green"/>
                <w:lang w:val="en-GB" w:eastAsia="x-none"/>
              </w:rPr>
              <w:t>Agreement</w:t>
            </w:r>
          </w:p>
          <w:p w14:paraId="4C03C340" w14:textId="77777777" w:rsidR="004F2D66" w:rsidRPr="004F2D66" w:rsidRDefault="004F2D66" w:rsidP="004F2D66">
            <w:pPr>
              <w:suppressAutoHyphens/>
              <w:autoSpaceDE/>
              <w:autoSpaceDN/>
              <w:adjustRightInd/>
              <w:snapToGrid/>
              <w:spacing w:after="0"/>
              <w:jc w:val="left"/>
              <w:rPr>
                <w:rFonts w:ascii="Times" w:eastAsia="Batang" w:hAnsi="Times"/>
                <w:sz w:val="20"/>
                <w:szCs w:val="24"/>
                <w:lang w:val="en-GB" w:eastAsia="x-none"/>
              </w:rPr>
            </w:pPr>
            <w:r w:rsidRPr="004F2D66">
              <w:rPr>
                <w:rFonts w:ascii="Times" w:eastAsia="Batang" w:hAnsi="Times"/>
                <w:sz w:val="20"/>
                <w:szCs w:val="24"/>
                <w:lang w:val="en-GB" w:eastAsia="x-none"/>
              </w:rPr>
              <w:t xml:space="preserve">For indication of adaptation of SSB in time-domain, </w:t>
            </w:r>
          </w:p>
          <w:p w14:paraId="26670744" w14:textId="54621EB2" w:rsidR="004F2D66" w:rsidRPr="004F2D66" w:rsidRDefault="004F2D66" w:rsidP="00190DB7">
            <w:pPr>
              <w:numPr>
                <w:ilvl w:val="0"/>
                <w:numId w:val="20"/>
              </w:numPr>
              <w:suppressAutoHyphens/>
              <w:autoSpaceDE/>
              <w:autoSpaceDN/>
              <w:adjustRightInd/>
              <w:snapToGrid/>
              <w:spacing w:after="0"/>
              <w:jc w:val="left"/>
              <w:rPr>
                <w:rFonts w:ascii="Times" w:eastAsia="Batang" w:hAnsi="Times"/>
                <w:sz w:val="20"/>
                <w:szCs w:val="24"/>
                <w:lang w:val="en-GB" w:eastAsia="x-none"/>
              </w:rPr>
            </w:pPr>
            <w:r w:rsidRPr="004F2D66">
              <w:rPr>
                <w:rFonts w:ascii="Times" w:eastAsia="Batang" w:hAnsi="Times"/>
                <w:sz w:val="20"/>
                <w:szCs w:val="24"/>
                <w:lang w:val="en-GB" w:eastAsia="x-none"/>
              </w:rPr>
              <w:t>Support at least SSB adaptation provided by gNB without UE trigger</w:t>
            </w:r>
          </w:p>
        </w:tc>
      </w:tr>
    </w:tbl>
    <w:p w14:paraId="608A1D65" w14:textId="0291493E" w:rsidR="004F2D66" w:rsidRDefault="00982404" w:rsidP="0042734F">
      <w:pPr>
        <w:rPr>
          <w:lang w:eastAsia="zh-CN"/>
        </w:rPr>
      </w:pPr>
      <w:r>
        <w:rPr>
          <w:lang w:eastAsia="zh-CN"/>
        </w:rPr>
        <w:t>I</w:t>
      </w:r>
      <w:r>
        <w:rPr>
          <w:rFonts w:hint="eastAsia"/>
          <w:lang w:eastAsia="zh-CN"/>
        </w:rPr>
        <w:t xml:space="preserve">n </w:t>
      </w:r>
      <w:r>
        <w:rPr>
          <w:lang w:eastAsia="zh-CN"/>
        </w:rPr>
        <w:t>RAN1#116bis, three scenarios were agreed to be supported or studied.</w:t>
      </w:r>
    </w:p>
    <w:tbl>
      <w:tblPr>
        <w:tblStyle w:val="TableGrid"/>
        <w:tblW w:w="0" w:type="auto"/>
        <w:tblLook w:val="04A0" w:firstRow="1" w:lastRow="0" w:firstColumn="1" w:lastColumn="0" w:noHBand="0" w:noVBand="1"/>
      </w:tblPr>
      <w:tblGrid>
        <w:gridCol w:w="9307"/>
      </w:tblGrid>
      <w:tr w:rsidR="00982404" w14:paraId="66D3F625" w14:textId="77777777" w:rsidTr="00982404">
        <w:tc>
          <w:tcPr>
            <w:tcW w:w="9307" w:type="dxa"/>
          </w:tcPr>
          <w:p w14:paraId="0DEBD094" w14:textId="77777777" w:rsidR="00982404" w:rsidRPr="00982404" w:rsidRDefault="00982404" w:rsidP="00982404">
            <w:pPr>
              <w:autoSpaceDE/>
              <w:autoSpaceDN/>
              <w:adjustRightInd/>
              <w:snapToGrid/>
              <w:spacing w:after="0"/>
              <w:jc w:val="left"/>
              <w:rPr>
                <w:rFonts w:ascii="Times" w:eastAsia="Batang" w:hAnsi="Times"/>
                <w:b/>
                <w:bCs/>
                <w:sz w:val="20"/>
                <w:szCs w:val="20"/>
                <w:highlight w:val="green"/>
                <w:lang w:val="en-GB" w:eastAsia="x-none"/>
              </w:rPr>
            </w:pPr>
            <w:r w:rsidRPr="00982404">
              <w:rPr>
                <w:rFonts w:ascii="Times" w:eastAsia="Batang" w:hAnsi="Times"/>
                <w:b/>
                <w:bCs/>
                <w:sz w:val="20"/>
                <w:szCs w:val="20"/>
                <w:highlight w:val="green"/>
                <w:lang w:val="en-GB" w:eastAsia="x-none"/>
              </w:rPr>
              <w:t>Agreement</w:t>
            </w:r>
          </w:p>
          <w:p w14:paraId="2AAD73A4" w14:textId="77777777" w:rsidR="00982404" w:rsidRPr="00982404" w:rsidRDefault="00982404" w:rsidP="00982404">
            <w:pPr>
              <w:autoSpaceDE/>
              <w:autoSpaceDN/>
              <w:adjustRightInd/>
              <w:snapToGrid/>
              <w:spacing w:after="0"/>
              <w:rPr>
                <w:rFonts w:eastAsia="Batang"/>
                <w:sz w:val="20"/>
                <w:szCs w:val="20"/>
                <w:lang w:val="en-GB" w:eastAsia="x-none"/>
              </w:rPr>
            </w:pPr>
            <w:r w:rsidRPr="00982404">
              <w:rPr>
                <w:rFonts w:eastAsia="Batang"/>
                <w:sz w:val="20"/>
                <w:szCs w:val="20"/>
                <w:lang w:val="en-GB" w:eastAsia="x-none"/>
              </w:rPr>
              <w:t xml:space="preserve">Adaptation mechanism(s) of SSB in time-domain is supported at least for one of the following scenario(s): </w:t>
            </w:r>
          </w:p>
          <w:p w14:paraId="5B3A250E" w14:textId="77777777" w:rsidR="00982404" w:rsidRPr="00982404" w:rsidRDefault="00982404" w:rsidP="00190DB7">
            <w:pPr>
              <w:numPr>
                <w:ilvl w:val="0"/>
                <w:numId w:val="25"/>
              </w:numPr>
              <w:autoSpaceDE/>
              <w:autoSpaceDN/>
              <w:adjustRightInd/>
              <w:snapToGrid/>
              <w:spacing w:after="0"/>
              <w:jc w:val="left"/>
              <w:rPr>
                <w:rFonts w:eastAsia="Batang"/>
                <w:sz w:val="20"/>
                <w:szCs w:val="20"/>
                <w:lang w:val="en-GB" w:eastAsia="x-none"/>
              </w:rPr>
            </w:pPr>
            <w:r w:rsidRPr="00982404">
              <w:rPr>
                <w:rFonts w:eastAsia="Batang"/>
                <w:sz w:val="20"/>
                <w:szCs w:val="20"/>
                <w:lang w:val="en-GB" w:eastAsia="x-none"/>
              </w:rPr>
              <w:t xml:space="preserve">For cell with both legacy UEs and Rel-19 NES-capable UEs </w:t>
            </w:r>
          </w:p>
          <w:p w14:paraId="60AC790E" w14:textId="77777777" w:rsidR="00982404" w:rsidRPr="00982404" w:rsidRDefault="00982404" w:rsidP="00190DB7">
            <w:pPr>
              <w:numPr>
                <w:ilvl w:val="1"/>
                <w:numId w:val="25"/>
              </w:numPr>
              <w:autoSpaceDE/>
              <w:autoSpaceDN/>
              <w:adjustRightInd/>
              <w:snapToGrid/>
              <w:spacing w:after="0"/>
              <w:jc w:val="left"/>
              <w:rPr>
                <w:rFonts w:eastAsia="Batang"/>
                <w:sz w:val="20"/>
                <w:szCs w:val="20"/>
                <w:lang w:val="en-GB" w:eastAsia="x-none"/>
              </w:rPr>
            </w:pPr>
            <w:r w:rsidRPr="00982404">
              <w:rPr>
                <w:rFonts w:eastAsia="Batang"/>
                <w:sz w:val="20"/>
                <w:szCs w:val="20"/>
                <w:lang w:val="en-GB" w:eastAsia="x-none"/>
              </w:rPr>
              <w:t xml:space="preserve">Rel-19 NES-capable UE’s PCell (Connected mode) </w:t>
            </w:r>
          </w:p>
          <w:p w14:paraId="53ACE84C" w14:textId="77777777" w:rsidR="00982404" w:rsidRPr="00982404" w:rsidRDefault="00982404" w:rsidP="00190DB7">
            <w:pPr>
              <w:numPr>
                <w:ilvl w:val="2"/>
                <w:numId w:val="25"/>
              </w:numPr>
              <w:autoSpaceDE/>
              <w:autoSpaceDN/>
              <w:adjustRightInd/>
              <w:snapToGrid/>
              <w:spacing w:after="0"/>
              <w:jc w:val="left"/>
              <w:rPr>
                <w:rFonts w:eastAsia="Batang"/>
                <w:sz w:val="20"/>
                <w:szCs w:val="20"/>
                <w:lang w:val="en-GB" w:eastAsia="x-none"/>
              </w:rPr>
            </w:pPr>
            <w:r w:rsidRPr="00982404">
              <w:rPr>
                <w:rFonts w:eastAsia="Batang"/>
                <w:sz w:val="20"/>
                <w:szCs w:val="20"/>
                <w:lang w:val="en-GB" w:eastAsia="x-none"/>
              </w:rPr>
              <w:t>Study from the following options:</w:t>
            </w:r>
          </w:p>
          <w:p w14:paraId="2B58A020" w14:textId="77777777" w:rsidR="00982404" w:rsidRPr="00982404" w:rsidRDefault="00982404" w:rsidP="00190DB7">
            <w:pPr>
              <w:numPr>
                <w:ilvl w:val="3"/>
                <w:numId w:val="25"/>
              </w:numPr>
              <w:autoSpaceDE/>
              <w:autoSpaceDN/>
              <w:adjustRightInd/>
              <w:snapToGrid/>
              <w:spacing w:after="0"/>
              <w:jc w:val="left"/>
              <w:rPr>
                <w:rFonts w:eastAsia="Batang"/>
                <w:sz w:val="20"/>
                <w:szCs w:val="20"/>
                <w:lang w:val="en-GB" w:eastAsia="x-none"/>
              </w:rPr>
            </w:pPr>
            <w:r w:rsidRPr="00982404">
              <w:rPr>
                <w:rFonts w:eastAsia="Batang"/>
                <w:sz w:val="20"/>
                <w:szCs w:val="20"/>
                <w:lang w:val="en-GB" w:eastAsia="x-none"/>
              </w:rPr>
              <w:t>Option A1: adaptation for CD-SSB</w:t>
            </w:r>
          </w:p>
          <w:p w14:paraId="0203B06A" w14:textId="77777777" w:rsidR="00982404" w:rsidRPr="00982404" w:rsidRDefault="00982404" w:rsidP="00190DB7">
            <w:pPr>
              <w:numPr>
                <w:ilvl w:val="3"/>
                <w:numId w:val="25"/>
              </w:numPr>
              <w:autoSpaceDE/>
              <w:autoSpaceDN/>
              <w:adjustRightInd/>
              <w:snapToGrid/>
              <w:spacing w:after="0"/>
              <w:jc w:val="left"/>
              <w:rPr>
                <w:rFonts w:eastAsia="Batang"/>
                <w:sz w:val="20"/>
                <w:szCs w:val="20"/>
                <w:lang w:val="en-GB" w:eastAsia="x-none"/>
              </w:rPr>
            </w:pPr>
            <w:r w:rsidRPr="00982404">
              <w:rPr>
                <w:rFonts w:eastAsia="Batang"/>
                <w:sz w:val="20"/>
                <w:szCs w:val="20"/>
                <w:lang w:val="en-GB" w:eastAsia="x-none"/>
              </w:rPr>
              <w:t>Option A2: adaptation for SSB that is not CD-SSB</w:t>
            </w:r>
          </w:p>
          <w:p w14:paraId="62937C3E" w14:textId="77777777" w:rsidR="00982404" w:rsidRPr="00982404" w:rsidRDefault="00982404" w:rsidP="00190DB7">
            <w:pPr>
              <w:numPr>
                <w:ilvl w:val="3"/>
                <w:numId w:val="25"/>
              </w:numPr>
              <w:autoSpaceDE/>
              <w:autoSpaceDN/>
              <w:adjustRightInd/>
              <w:snapToGrid/>
              <w:spacing w:after="0"/>
              <w:jc w:val="left"/>
              <w:rPr>
                <w:rFonts w:eastAsia="Batang"/>
                <w:sz w:val="20"/>
                <w:szCs w:val="20"/>
                <w:lang w:val="en-GB" w:eastAsia="x-none"/>
              </w:rPr>
            </w:pPr>
            <w:bookmarkStart w:id="2" w:name="_Hlk164286497"/>
            <w:r w:rsidRPr="00982404">
              <w:rPr>
                <w:rFonts w:eastAsia="Batang"/>
                <w:sz w:val="20"/>
                <w:szCs w:val="20"/>
                <w:lang w:val="en-GB" w:eastAsia="x-none"/>
              </w:rPr>
              <w:t>Option A3: adaptation for SSB not on sync raster</w:t>
            </w:r>
          </w:p>
          <w:bookmarkEnd w:id="2"/>
          <w:p w14:paraId="4F123708" w14:textId="77777777" w:rsidR="00982404" w:rsidRPr="00982404" w:rsidRDefault="00982404" w:rsidP="00190DB7">
            <w:pPr>
              <w:numPr>
                <w:ilvl w:val="1"/>
                <w:numId w:val="25"/>
              </w:numPr>
              <w:autoSpaceDE/>
              <w:autoSpaceDN/>
              <w:adjustRightInd/>
              <w:snapToGrid/>
              <w:spacing w:after="0"/>
              <w:jc w:val="left"/>
              <w:rPr>
                <w:rFonts w:eastAsia="Batang"/>
                <w:sz w:val="20"/>
                <w:szCs w:val="20"/>
                <w:lang w:val="en-GB" w:eastAsia="x-none"/>
              </w:rPr>
            </w:pPr>
            <w:r w:rsidRPr="00982404">
              <w:rPr>
                <w:rFonts w:eastAsia="Batang"/>
                <w:sz w:val="20"/>
                <w:szCs w:val="20"/>
                <w:lang w:val="en-GB" w:eastAsia="x-none"/>
              </w:rPr>
              <w:t xml:space="preserve">Rel-19 NES-capable UE’s SCell </w:t>
            </w:r>
          </w:p>
          <w:p w14:paraId="08D61CF4" w14:textId="77777777" w:rsidR="00982404" w:rsidRPr="00982404" w:rsidRDefault="00982404" w:rsidP="00190DB7">
            <w:pPr>
              <w:numPr>
                <w:ilvl w:val="2"/>
                <w:numId w:val="25"/>
              </w:numPr>
              <w:autoSpaceDE/>
              <w:autoSpaceDN/>
              <w:adjustRightInd/>
              <w:snapToGrid/>
              <w:spacing w:after="0"/>
              <w:jc w:val="left"/>
              <w:rPr>
                <w:rFonts w:eastAsia="Batang"/>
                <w:sz w:val="20"/>
                <w:szCs w:val="20"/>
                <w:lang w:val="en-GB" w:eastAsia="x-none"/>
              </w:rPr>
            </w:pPr>
            <w:r w:rsidRPr="00982404">
              <w:rPr>
                <w:rFonts w:eastAsia="Batang"/>
                <w:sz w:val="20"/>
                <w:szCs w:val="20"/>
                <w:lang w:val="en-GB" w:eastAsia="x-none"/>
              </w:rPr>
              <w:t>Study from the following options:</w:t>
            </w:r>
          </w:p>
          <w:p w14:paraId="19217776" w14:textId="77777777" w:rsidR="00982404" w:rsidRPr="00982404" w:rsidRDefault="00982404" w:rsidP="00190DB7">
            <w:pPr>
              <w:numPr>
                <w:ilvl w:val="3"/>
                <w:numId w:val="25"/>
              </w:numPr>
              <w:autoSpaceDE/>
              <w:autoSpaceDN/>
              <w:adjustRightInd/>
              <w:snapToGrid/>
              <w:spacing w:after="0"/>
              <w:jc w:val="left"/>
              <w:rPr>
                <w:rFonts w:eastAsia="Batang"/>
                <w:sz w:val="20"/>
                <w:szCs w:val="20"/>
                <w:lang w:val="en-GB" w:eastAsia="x-none"/>
              </w:rPr>
            </w:pPr>
            <w:r w:rsidRPr="00982404">
              <w:rPr>
                <w:rFonts w:eastAsia="Batang"/>
                <w:sz w:val="20"/>
                <w:szCs w:val="20"/>
                <w:lang w:val="en-GB" w:eastAsia="x-none"/>
              </w:rPr>
              <w:t>Option B1: adaptation for CD-SSB</w:t>
            </w:r>
          </w:p>
          <w:p w14:paraId="33F0B3E6" w14:textId="77777777" w:rsidR="00982404" w:rsidRPr="00982404" w:rsidRDefault="00982404" w:rsidP="00190DB7">
            <w:pPr>
              <w:numPr>
                <w:ilvl w:val="3"/>
                <w:numId w:val="25"/>
              </w:numPr>
              <w:autoSpaceDE/>
              <w:autoSpaceDN/>
              <w:adjustRightInd/>
              <w:snapToGrid/>
              <w:spacing w:after="0"/>
              <w:jc w:val="left"/>
              <w:rPr>
                <w:rFonts w:eastAsia="Batang"/>
                <w:sz w:val="20"/>
                <w:szCs w:val="20"/>
                <w:lang w:val="en-GB" w:eastAsia="x-none"/>
              </w:rPr>
            </w:pPr>
            <w:r w:rsidRPr="00982404">
              <w:rPr>
                <w:rFonts w:eastAsia="Batang"/>
                <w:sz w:val="20"/>
                <w:szCs w:val="20"/>
                <w:lang w:val="en-GB" w:eastAsia="x-none"/>
              </w:rPr>
              <w:t>Option B2: adaptation for SSB that is not CD-SSB</w:t>
            </w:r>
          </w:p>
          <w:p w14:paraId="343243B7" w14:textId="77777777" w:rsidR="00982404" w:rsidRPr="00982404" w:rsidRDefault="00982404" w:rsidP="00190DB7">
            <w:pPr>
              <w:numPr>
                <w:ilvl w:val="3"/>
                <w:numId w:val="25"/>
              </w:numPr>
              <w:autoSpaceDE/>
              <w:autoSpaceDN/>
              <w:adjustRightInd/>
              <w:snapToGrid/>
              <w:spacing w:after="0"/>
              <w:jc w:val="left"/>
              <w:rPr>
                <w:rFonts w:eastAsia="Batang"/>
                <w:sz w:val="20"/>
                <w:szCs w:val="20"/>
                <w:lang w:val="en-GB" w:eastAsia="x-none"/>
              </w:rPr>
            </w:pPr>
            <w:r w:rsidRPr="00982404">
              <w:rPr>
                <w:rFonts w:eastAsia="Batang"/>
                <w:sz w:val="20"/>
                <w:szCs w:val="20"/>
                <w:lang w:val="en-GB" w:eastAsia="x-none"/>
              </w:rPr>
              <w:t>Option B3: adaptation for SSB not on sync raster</w:t>
            </w:r>
          </w:p>
          <w:p w14:paraId="075C9010" w14:textId="77777777" w:rsidR="00982404" w:rsidRPr="00982404" w:rsidRDefault="00982404" w:rsidP="00190DB7">
            <w:pPr>
              <w:numPr>
                <w:ilvl w:val="1"/>
                <w:numId w:val="25"/>
              </w:numPr>
              <w:autoSpaceDE/>
              <w:autoSpaceDN/>
              <w:adjustRightInd/>
              <w:snapToGrid/>
              <w:spacing w:after="0"/>
              <w:jc w:val="left"/>
              <w:rPr>
                <w:rFonts w:eastAsia="Batang"/>
                <w:sz w:val="20"/>
                <w:szCs w:val="20"/>
                <w:lang w:val="en-GB" w:eastAsia="x-none"/>
              </w:rPr>
            </w:pPr>
            <w:r w:rsidRPr="00982404">
              <w:rPr>
                <w:rFonts w:eastAsia="Batang"/>
                <w:sz w:val="20"/>
                <w:szCs w:val="20"/>
                <w:lang w:val="en-GB" w:eastAsia="x-none"/>
              </w:rPr>
              <w:t>FFS: Rel-19 NES-capable UE in idle/inactive mode</w:t>
            </w:r>
          </w:p>
          <w:p w14:paraId="6048E05B" w14:textId="3729DD33" w:rsidR="00982404" w:rsidRPr="00982404" w:rsidRDefault="00982404" w:rsidP="00190DB7">
            <w:pPr>
              <w:numPr>
                <w:ilvl w:val="0"/>
                <w:numId w:val="25"/>
              </w:numPr>
              <w:autoSpaceDE/>
              <w:autoSpaceDN/>
              <w:adjustRightInd/>
              <w:snapToGrid/>
              <w:spacing w:after="0"/>
              <w:jc w:val="left"/>
              <w:rPr>
                <w:rFonts w:eastAsia="Batang"/>
                <w:sz w:val="20"/>
                <w:szCs w:val="20"/>
                <w:lang w:val="en-GB" w:eastAsia="x-none"/>
              </w:rPr>
            </w:pPr>
            <w:r w:rsidRPr="00982404">
              <w:rPr>
                <w:rFonts w:eastAsia="Batang"/>
                <w:sz w:val="20"/>
                <w:szCs w:val="20"/>
                <w:lang w:val="en-GB" w:eastAsia="x-none"/>
              </w:rPr>
              <w:t xml:space="preserve">Note: Impact to idle/inactive UEs shall be minimized </w:t>
            </w:r>
          </w:p>
        </w:tc>
      </w:tr>
    </w:tbl>
    <w:p w14:paraId="2E315359" w14:textId="51D28CF4" w:rsidR="001D7F83" w:rsidRDefault="00436F7E" w:rsidP="001D7F83">
      <w:pPr>
        <w:rPr>
          <w:lang w:eastAsia="zh-CN"/>
        </w:rPr>
      </w:pPr>
      <w:r w:rsidRPr="00C44151">
        <w:rPr>
          <w:lang w:eastAsia="zh-CN"/>
        </w:rPr>
        <w:t xml:space="preserve">In RAN1#116bis, </w:t>
      </w:r>
      <w:r w:rsidR="001D7F83" w:rsidRPr="00C44151">
        <w:rPr>
          <w:rFonts w:hint="eastAsia"/>
          <w:lang w:eastAsia="zh-CN"/>
        </w:rPr>
        <w:t>R</w:t>
      </w:r>
      <w:r w:rsidR="001D7F83" w:rsidRPr="00C44151">
        <w:rPr>
          <w:lang w:eastAsia="zh-CN"/>
        </w:rPr>
        <w:t>A</w:t>
      </w:r>
      <w:r w:rsidR="001D7F83" w:rsidRPr="00436F7E">
        <w:rPr>
          <w:lang w:eastAsia="zh-CN"/>
        </w:rPr>
        <w:t>N1</w:t>
      </w:r>
      <w:r w:rsidR="001D7F83">
        <w:rPr>
          <w:lang w:eastAsia="zh-CN"/>
        </w:rPr>
        <w:t xml:space="preserve"> also agreed to study further applicable scenarios and associated legacy UE impact/handling.</w:t>
      </w:r>
    </w:p>
    <w:tbl>
      <w:tblPr>
        <w:tblStyle w:val="TableGrid"/>
        <w:tblW w:w="0" w:type="auto"/>
        <w:tblLook w:val="04A0" w:firstRow="1" w:lastRow="0" w:firstColumn="1" w:lastColumn="0" w:noHBand="0" w:noVBand="1"/>
      </w:tblPr>
      <w:tblGrid>
        <w:gridCol w:w="9307"/>
      </w:tblGrid>
      <w:tr w:rsidR="001D7F83" w14:paraId="186CD7F0" w14:textId="77777777" w:rsidTr="001404CF">
        <w:tc>
          <w:tcPr>
            <w:tcW w:w="9307" w:type="dxa"/>
          </w:tcPr>
          <w:p w14:paraId="355741F8" w14:textId="77777777" w:rsidR="001D7F83" w:rsidRPr="00FF22B6" w:rsidRDefault="001D7F83" w:rsidP="001404CF">
            <w:pPr>
              <w:autoSpaceDE/>
              <w:autoSpaceDN/>
              <w:adjustRightInd/>
              <w:snapToGrid/>
              <w:spacing w:after="0"/>
              <w:jc w:val="left"/>
              <w:rPr>
                <w:rFonts w:ascii="Times" w:eastAsia="Batang" w:hAnsi="Times"/>
                <w:b/>
                <w:bCs/>
                <w:sz w:val="20"/>
                <w:szCs w:val="24"/>
                <w:highlight w:val="green"/>
                <w:lang w:val="en-GB" w:eastAsia="x-none"/>
              </w:rPr>
            </w:pPr>
            <w:r w:rsidRPr="00FF22B6">
              <w:rPr>
                <w:rFonts w:ascii="Times" w:eastAsia="Batang" w:hAnsi="Times"/>
                <w:b/>
                <w:bCs/>
                <w:sz w:val="20"/>
                <w:szCs w:val="24"/>
                <w:highlight w:val="green"/>
                <w:lang w:val="en-GB" w:eastAsia="x-none"/>
              </w:rPr>
              <w:lastRenderedPageBreak/>
              <w:t>Agreement</w:t>
            </w:r>
          </w:p>
          <w:p w14:paraId="6F8A8941" w14:textId="77777777" w:rsidR="001D7F83" w:rsidRPr="00FF22B6" w:rsidRDefault="001D7F83" w:rsidP="001404CF">
            <w:pPr>
              <w:autoSpaceDE/>
              <w:autoSpaceDN/>
              <w:adjustRightInd/>
              <w:snapToGrid/>
              <w:spacing w:after="0"/>
              <w:rPr>
                <w:rFonts w:eastAsia="Batang"/>
                <w:sz w:val="20"/>
                <w:szCs w:val="24"/>
                <w:lang w:val="en-GB" w:eastAsia="x-none"/>
              </w:rPr>
            </w:pPr>
            <w:r w:rsidRPr="00FF22B6">
              <w:rPr>
                <w:rFonts w:eastAsia="Batang"/>
                <w:sz w:val="20"/>
                <w:szCs w:val="24"/>
                <w:lang w:val="en-GB" w:eastAsia="x-none"/>
              </w:rPr>
              <w:t xml:space="preserve">For the adaptation mechanisms of SSB in time-domain, study further applicable scenarios and associated legacy UE impact/handling (if any) based on the following: </w:t>
            </w:r>
          </w:p>
          <w:p w14:paraId="30C06B5D" w14:textId="77777777" w:rsidR="001D7F83" w:rsidRPr="00FF22B6" w:rsidRDefault="001D7F83" w:rsidP="001404CF">
            <w:pPr>
              <w:numPr>
                <w:ilvl w:val="0"/>
                <w:numId w:val="25"/>
              </w:numPr>
              <w:autoSpaceDE/>
              <w:autoSpaceDN/>
              <w:adjustRightInd/>
              <w:snapToGrid/>
              <w:spacing w:after="0"/>
              <w:jc w:val="left"/>
              <w:rPr>
                <w:rFonts w:eastAsia="Batang"/>
                <w:sz w:val="20"/>
                <w:szCs w:val="24"/>
                <w:lang w:val="en-GB" w:eastAsia="x-none"/>
              </w:rPr>
            </w:pPr>
            <w:r w:rsidRPr="00FF22B6">
              <w:rPr>
                <w:rFonts w:eastAsia="Batang"/>
                <w:sz w:val="20"/>
                <w:szCs w:val="24"/>
                <w:lang w:val="en-GB" w:eastAsia="x-none"/>
              </w:rPr>
              <w:t xml:space="preserve">Applicability to UE in idle/inactive and/or connected mode </w:t>
            </w:r>
          </w:p>
          <w:p w14:paraId="60E3A63A" w14:textId="77777777" w:rsidR="001D7F83" w:rsidRPr="00FF22B6" w:rsidRDefault="001D7F83" w:rsidP="001404CF">
            <w:pPr>
              <w:numPr>
                <w:ilvl w:val="0"/>
                <w:numId w:val="25"/>
              </w:numPr>
              <w:autoSpaceDE/>
              <w:autoSpaceDN/>
              <w:adjustRightInd/>
              <w:snapToGrid/>
              <w:spacing w:after="0"/>
              <w:jc w:val="left"/>
              <w:rPr>
                <w:rFonts w:eastAsia="Batang"/>
                <w:sz w:val="20"/>
                <w:szCs w:val="24"/>
                <w:lang w:val="en-GB" w:eastAsia="x-none"/>
              </w:rPr>
            </w:pPr>
            <w:r>
              <w:rPr>
                <w:rFonts w:eastAsia="Batang"/>
                <w:sz w:val="20"/>
                <w:szCs w:val="24"/>
                <w:lang w:val="en-GB" w:eastAsia="x-none"/>
              </w:rPr>
              <w:t>Applicability to PCell and/o</w:t>
            </w:r>
            <w:r w:rsidRPr="00FF22B6">
              <w:rPr>
                <w:rFonts w:eastAsia="Batang"/>
                <w:sz w:val="20"/>
                <w:szCs w:val="24"/>
                <w:lang w:val="en-GB" w:eastAsia="x-none"/>
              </w:rPr>
              <w:t xml:space="preserve"> SCell(s)</w:t>
            </w:r>
          </w:p>
        </w:tc>
      </w:tr>
    </w:tbl>
    <w:p w14:paraId="345B5619" w14:textId="7FC3DB0A" w:rsidR="003678A4" w:rsidRDefault="005B1695" w:rsidP="0042734F">
      <w:pPr>
        <w:rPr>
          <w:lang w:eastAsia="zh-CN"/>
        </w:rPr>
      </w:pPr>
      <w:r>
        <w:rPr>
          <w:rFonts w:hint="eastAsia"/>
          <w:lang w:eastAsia="zh-CN"/>
        </w:rPr>
        <w:t>In RAN1#118, further agreements on PCell/</w:t>
      </w:r>
      <w:r>
        <w:rPr>
          <w:lang w:eastAsia="zh-CN"/>
        </w:rPr>
        <w:t>SCell (for connected UEs) were made.</w:t>
      </w:r>
    </w:p>
    <w:tbl>
      <w:tblPr>
        <w:tblStyle w:val="TableGrid"/>
        <w:tblW w:w="0" w:type="auto"/>
        <w:tblLook w:val="04A0" w:firstRow="1" w:lastRow="0" w:firstColumn="1" w:lastColumn="0" w:noHBand="0" w:noVBand="1"/>
      </w:tblPr>
      <w:tblGrid>
        <w:gridCol w:w="9307"/>
      </w:tblGrid>
      <w:tr w:rsidR="005B1695" w14:paraId="7834AAA6" w14:textId="77777777" w:rsidTr="005B1695">
        <w:tc>
          <w:tcPr>
            <w:tcW w:w="9307" w:type="dxa"/>
          </w:tcPr>
          <w:p w14:paraId="07F22B51" w14:textId="77777777" w:rsidR="005B1695" w:rsidRPr="005B1695" w:rsidRDefault="005B1695" w:rsidP="005B1695">
            <w:pPr>
              <w:autoSpaceDE/>
              <w:autoSpaceDN/>
              <w:adjustRightInd/>
              <w:snapToGrid/>
              <w:spacing w:after="0"/>
              <w:jc w:val="left"/>
              <w:rPr>
                <w:rFonts w:ascii="Times" w:eastAsia="Batang" w:hAnsi="Times" w:cs="Times"/>
                <w:b/>
                <w:bCs/>
                <w:sz w:val="20"/>
                <w:szCs w:val="24"/>
                <w:highlight w:val="green"/>
                <w:lang w:val="en-GB" w:eastAsia="x-none"/>
              </w:rPr>
            </w:pPr>
            <w:r w:rsidRPr="005B1695">
              <w:rPr>
                <w:rFonts w:ascii="Times" w:eastAsia="Batang" w:hAnsi="Times" w:cs="Times"/>
                <w:b/>
                <w:bCs/>
                <w:sz w:val="20"/>
                <w:szCs w:val="24"/>
                <w:highlight w:val="green"/>
                <w:lang w:val="en-GB" w:eastAsia="x-none"/>
              </w:rPr>
              <w:t>Agreement</w:t>
            </w:r>
          </w:p>
          <w:p w14:paraId="707476DF" w14:textId="77777777" w:rsidR="005B1695" w:rsidRPr="005B1695" w:rsidRDefault="005B1695" w:rsidP="005B1695">
            <w:pPr>
              <w:autoSpaceDE/>
              <w:autoSpaceDN/>
              <w:adjustRightInd/>
              <w:snapToGrid/>
              <w:spacing w:after="0"/>
              <w:jc w:val="left"/>
              <w:rPr>
                <w:rFonts w:ascii="Times" w:eastAsia="Batang" w:hAnsi="Times"/>
                <w:sz w:val="20"/>
                <w:szCs w:val="24"/>
                <w:lang w:val="en-GB"/>
              </w:rPr>
            </w:pPr>
            <w:r w:rsidRPr="005B1695">
              <w:rPr>
                <w:rFonts w:eastAsia="Batang"/>
                <w:sz w:val="20"/>
                <w:szCs w:val="24"/>
                <w:lang w:val="en-GB"/>
              </w:rPr>
              <w:t>For adaptation mechanism(s) of SSB in time-domain,</w:t>
            </w:r>
          </w:p>
          <w:p w14:paraId="3F014EE9" w14:textId="77777777" w:rsidR="005B1695" w:rsidRPr="005B1695" w:rsidRDefault="005B1695" w:rsidP="005B1695">
            <w:pPr>
              <w:numPr>
                <w:ilvl w:val="0"/>
                <w:numId w:val="25"/>
              </w:numPr>
              <w:autoSpaceDE/>
              <w:autoSpaceDN/>
              <w:adjustRightInd/>
              <w:snapToGrid/>
              <w:spacing w:after="0" w:line="259" w:lineRule="auto"/>
              <w:ind w:left="1080"/>
              <w:jc w:val="left"/>
              <w:rPr>
                <w:rFonts w:eastAsia="Batang"/>
                <w:sz w:val="20"/>
                <w:szCs w:val="24"/>
                <w:lang w:val="en-GB"/>
              </w:rPr>
            </w:pPr>
            <w:r w:rsidRPr="005B1695">
              <w:rPr>
                <w:rFonts w:eastAsia="Batang"/>
                <w:sz w:val="20"/>
                <w:szCs w:val="24"/>
                <w:lang w:val="en-GB"/>
              </w:rPr>
              <w:t xml:space="preserve">For Rel-19 NES-capable UE’s PCell (Connected mode), adaptation of CD-SSB on sync raster is not supported </w:t>
            </w:r>
          </w:p>
          <w:p w14:paraId="303D0AE6" w14:textId="77777777" w:rsidR="005B1695" w:rsidRPr="005B1695" w:rsidRDefault="005B1695" w:rsidP="005B1695">
            <w:pPr>
              <w:numPr>
                <w:ilvl w:val="1"/>
                <w:numId w:val="25"/>
              </w:numPr>
              <w:autoSpaceDE/>
              <w:autoSpaceDN/>
              <w:adjustRightInd/>
              <w:snapToGrid/>
              <w:spacing w:after="0" w:line="259" w:lineRule="auto"/>
              <w:ind w:left="1800"/>
              <w:jc w:val="left"/>
              <w:rPr>
                <w:rFonts w:eastAsia="Batang"/>
                <w:sz w:val="20"/>
                <w:szCs w:val="24"/>
                <w:lang w:val="en-GB"/>
              </w:rPr>
            </w:pPr>
            <w:r w:rsidRPr="005B1695">
              <w:rPr>
                <w:rFonts w:eastAsia="Batang"/>
                <w:sz w:val="20"/>
                <w:szCs w:val="24"/>
                <w:lang w:val="en-GB"/>
              </w:rPr>
              <w:t>FFS: Adaptation for SSB that is not CD-SSB is supported (A2)</w:t>
            </w:r>
          </w:p>
          <w:p w14:paraId="30D7F39F" w14:textId="77777777" w:rsidR="005B1695" w:rsidRPr="005B1695" w:rsidRDefault="005B1695" w:rsidP="005B1695">
            <w:pPr>
              <w:numPr>
                <w:ilvl w:val="1"/>
                <w:numId w:val="25"/>
              </w:numPr>
              <w:autoSpaceDE/>
              <w:autoSpaceDN/>
              <w:adjustRightInd/>
              <w:snapToGrid/>
              <w:spacing w:after="0" w:line="259" w:lineRule="auto"/>
              <w:ind w:left="1800"/>
              <w:jc w:val="left"/>
              <w:rPr>
                <w:rFonts w:eastAsia="Batang"/>
                <w:sz w:val="20"/>
                <w:szCs w:val="24"/>
                <w:lang w:val="en-GB"/>
              </w:rPr>
            </w:pPr>
            <w:r w:rsidRPr="005B1695">
              <w:rPr>
                <w:rFonts w:eastAsia="Batang"/>
                <w:sz w:val="20"/>
                <w:szCs w:val="24"/>
                <w:lang w:val="en-GB"/>
              </w:rPr>
              <w:t>FFS: Adaptation for SSB not on sync raster is supported (A3)</w:t>
            </w:r>
          </w:p>
          <w:p w14:paraId="67A9DAF9" w14:textId="77777777" w:rsidR="005B1695" w:rsidRPr="005B1695" w:rsidRDefault="005B1695" w:rsidP="005B1695">
            <w:pPr>
              <w:numPr>
                <w:ilvl w:val="0"/>
                <w:numId w:val="25"/>
              </w:numPr>
              <w:autoSpaceDE/>
              <w:autoSpaceDN/>
              <w:adjustRightInd/>
              <w:snapToGrid/>
              <w:spacing w:after="0" w:line="259" w:lineRule="auto"/>
              <w:ind w:left="1080"/>
              <w:contextualSpacing/>
              <w:jc w:val="left"/>
              <w:rPr>
                <w:rFonts w:eastAsia="Batang"/>
                <w:sz w:val="20"/>
                <w:szCs w:val="24"/>
                <w:lang w:val="en-GB" w:eastAsia="x-none"/>
              </w:rPr>
            </w:pPr>
            <w:r w:rsidRPr="005B1695">
              <w:rPr>
                <w:rFonts w:eastAsia="Batang"/>
                <w:sz w:val="20"/>
                <w:szCs w:val="24"/>
                <w:lang w:val="en-GB" w:eastAsia="x-none"/>
              </w:rPr>
              <w:t>For Rel-19 NES-capable UE’s SCell</w:t>
            </w:r>
          </w:p>
          <w:p w14:paraId="7A4275D8" w14:textId="77777777" w:rsidR="005B1695" w:rsidRPr="005B1695" w:rsidRDefault="005B1695" w:rsidP="005B1695">
            <w:pPr>
              <w:numPr>
                <w:ilvl w:val="1"/>
                <w:numId w:val="25"/>
              </w:numPr>
              <w:autoSpaceDE/>
              <w:autoSpaceDN/>
              <w:adjustRightInd/>
              <w:snapToGrid/>
              <w:spacing w:after="0" w:line="259" w:lineRule="auto"/>
              <w:ind w:left="1800"/>
              <w:jc w:val="left"/>
              <w:rPr>
                <w:rFonts w:eastAsia="Batang"/>
                <w:sz w:val="20"/>
                <w:szCs w:val="24"/>
                <w:lang w:val="en-GB"/>
              </w:rPr>
            </w:pPr>
            <w:r w:rsidRPr="005B1695">
              <w:rPr>
                <w:rFonts w:eastAsia="Batang"/>
                <w:sz w:val="20"/>
                <w:szCs w:val="24"/>
                <w:lang w:val="en-GB"/>
              </w:rPr>
              <w:t>Adaptation of SSB configured for the SCell is supported for the following cases</w:t>
            </w:r>
          </w:p>
          <w:p w14:paraId="62AFD52E" w14:textId="77777777" w:rsidR="005B1695" w:rsidRPr="005B1695" w:rsidRDefault="005B1695" w:rsidP="005B1695">
            <w:pPr>
              <w:numPr>
                <w:ilvl w:val="2"/>
                <w:numId w:val="25"/>
              </w:numPr>
              <w:autoSpaceDE/>
              <w:autoSpaceDN/>
              <w:adjustRightInd/>
              <w:snapToGrid/>
              <w:spacing w:after="0" w:line="259" w:lineRule="auto"/>
              <w:ind w:left="2520"/>
              <w:jc w:val="left"/>
              <w:rPr>
                <w:rFonts w:eastAsia="Batang"/>
                <w:sz w:val="20"/>
                <w:szCs w:val="24"/>
                <w:lang w:val="en-GB"/>
              </w:rPr>
            </w:pPr>
            <w:r w:rsidRPr="005B1695">
              <w:rPr>
                <w:rFonts w:eastAsia="Batang"/>
                <w:sz w:val="20"/>
                <w:szCs w:val="24"/>
                <w:lang w:val="en-GB"/>
              </w:rPr>
              <w:t>FFS: Adaptation for CD-SSB (B1) including UE impact compared to legacy operation where the SSB is configured with periodicity&gt;20msec for SCell</w:t>
            </w:r>
          </w:p>
          <w:p w14:paraId="0E922D57" w14:textId="77777777" w:rsidR="005B1695" w:rsidRPr="005B1695" w:rsidRDefault="005B1695" w:rsidP="005B1695">
            <w:pPr>
              <w:numPr>
                <w:ilvl w:val="2"/>
                <w:numId w:val="25"/>
              </w:numPr>
              <w:autoSpaceDE/>
              <w:autoSpaceDN/>
              <w:adjustRightInd/>
              <w:snapToGrid/>
              <w:spacing w:after="0" w:line="259" w:lineRule="auto"/>
              <w:ind w:left="2520"/>
              <w:jc w:val="left"/>
              <w:rPr>
                <w:rFonts w:eastAsia="Batang"/>
                <w:sz w:val="20"/>
                <w:szCs w:val="24"/>
                <w:lang w:val="en-GB"/>
              </w:rPr>
            </w:pPr>
            <w:r w:rsidRPr="005B1695">
              <w:rPr>
                <w:rFonts w:eastAsia="Batang"/>
                <w:sz w:val="20"/>
                <w:szCs w:val="24"/>
                <w:lang w:val="en-GB"/>
              </w:rPr>
              <w:t>Adaptation for SSB that is not CD-SSB on sync raster (B2’)</w:t>
            </w:r>
          </w:p>
          <w:p w14:paraId="21E20DB5" w14:textId="705C9EC5" w:rsidR="005B1695" w:rsidRPr="005B1695" w:rsidRDefault="005B1695" w:rsidP="0042734F">
            <w:pPr>
              <w:numPr>
                <w:ilvl w:val="2"/>
                <w:numId w:val="25"/>
              </w:numPr>
              <w:autoSpaceDE/>
              <w:autoSpaceDN/>
              <w:adjustRightInd/>
              <w:snapToGrid/>
              <w:spacing w:after="0" w:line="259" w:lineRule="auto"/>
              <w:ind w:left="2520"/>
              <w:jc w:val="left"/>
              <w:rPr>
                <w:rFonts w:eastAsia="Batang"/>
                <w:sz w:val="20"/>
                <w:szCs w:val="24"/>
                <w:lang w:val="en-GB"/>
              </w:rPr>
            </w:pPr>
            <w:r w:rsidRPr="005B1695">
              <w:rPr>
                <w:rFonts w:eastAsia="Batang"/>
                <w:sz w:val="20"/>
                <w:szCs w:val="24"/>
                <w:lang w:val="en-GB"/>
              </w:rPr>
              <w:t>Adaptation for SSB that is not CD-SSB not on sync raster (B3’)</w:t>
            </w:r>
          </w:p>
        </w:tc>
      </w:tr>
    </w:tbl>
    <w:p w14:paraId="17B70852" w14:textId="3DBCC003" w:rsidR="005B1695" w:rsidRDefault="005B1695" w:rsidP="0042734F">
      <w:pPr>
        <w:rPr>
          <w:lang w:eastAsia="zh-CN"/>
        </w:rPr>
      </w:pPr>
      <w:r>
        <w:rPr>
          <w:lang w:eastAsia="zh-CN"/>
        </w:rPr>
        <w:t>It can be observed that:</w:t>
      </w:r>
    </w:p>
    <w:p w14:paraId="25EE1FA2" w14:textId="6FF25823" w:rsidR="005B1695" w:rsidRPr="005B1695" w:rsidRDefault="005B1695" w:rsidP="005B1695">
      <w:pPr>
        <w:pStyle w:val="ListParagraph"/>
        <w:numPr>
          <w:ilvl w:val="0"/>
          <w:numId w:val="20"/>
        </w:numPr>
        <w:ind w:firstLineChars="0"/>
        <w:rPr>
          <w:lang w:eastAsia="zh-CN"/>
        </w:rPr>
      </w:pPr>
      <w:r w:rsidRPr="005B1695">
        <w:rPr>
          <w:rFonts w:eastAsia="Batang"/>
          <w:sz w:val="20"/>
          <w:szCs w:val="24"/>
          <w:lang w:val="en-GB"/>
        </w:rPr>
        <w:t>For Rel-19 NES-capable UE’s PCell</w:t>
      </w:r>
      <w:r>
        <w:rPr>
          <w:rFonts w:eastAsia="Batang"/>
          <w:sz w:val="20"/>
          <w:szCs w:val="24"/>
          <w:lang w:val="en-GB"/>
        </w:rPr>
        <w:t>, adaptation of CD-SSB on sync raster is NOT supported.</w:t>
      </w:r>
    </w:p>
    <w:p w14:paraId="558DB06B" w14:textId="6BA73820" w:rsidR="005B1695" w:rsidRPr="005B1695" w:rsidRDefault="005B1695" w:rsidP="005B1695">
      <w:pPr>
        <w:pStyle w:val="ListParagraph"/>
        <w:numPr>
          <w:ilvl w:val="0"/>
          <w:numId w:val="20"/>
        </w:numPr>
        <w:ind w:firstLineChars="0"/>
        <w:rPr>
          <w:lang w:eastAsia="zh-CN"/>
        </w:rPr>
      </w:pPr>
      <w:r>
        <w:rPr>
          <w:rFonts w:eastAsia="Batang"/>
          <w:sz w:val="20"/>
          <w:szCs w:val="24"/>
        </w:rPr>
        <w:t xml:space="preserve">For </w:t>
      </w:r>
      <w:r>
        <w:rPr>
          <w:rFonts w:eastAsia="Batang"/>
          <w:sz w:val="20"/>
          <w:szCs w:val="24"/>
          <w:lang w:val="en-GB"/>
        </w:rPr>
        <w:t>Rel-19 NES-capable UE’s S</w:t>
      </w:r>
      <w:r w:rsidRPr="005B1695">
        <w:rPr>
          <w:rFonts w:eastAsia="Batang"/>
          <w:sz w:val="20"/>
          <w:szCs w:val="24"/>
          <w:lang w:val="en-GB"/>
        </w:rPr>
        <w:t>Cell</w:t>
      </w:r>
      <w:r>
        <w:rPr>
          <w:rFonts w:eastAsia="Batang"/>
          <w:sz w:val="20"/>
          <w:szCs w:val="24"/>
          <w:lang w:val="en-GB"/>
        </w:rPr>
        <w:t>, the following cases are supported</w:t>
      </w:r>
    </w:p>
    <w:p w14:paraId="09210BC7" w14:textId="537900DA" w:rsidR="005B1695" w:rsidRPr="005B1695" w:rsidRDefault="005B1695" w:rsidP="005B1695">
      <w:pPr>
        <w:pStyle w:val="ListParagraph"/>
        <w:numPr>
          <w:ilvl w:val="1"/>
          <w:numId w:val="20"/>
        </w:numPr>
        <w:ind w:firstLineChars="0"/>
        <w:rPr>
          <w:lang w:eastAsia="zh-CN"/>
        </w:rPr>
      </w:pPr>
      <w:r>
        <w:rPr>
          <w:rFonts w:eastAsia="Batang"/>
          <w:sz w:val="20"/>
          <w:szCs w:val="24"/>
          <w:lang w:val="en-GB"/>
        </w:rPr>
        <w:t>Adaptation of non CD-SSB on sync raster (</w:t>
      </w:r>
      <w:r w:rsidR="001404CF" w:rsidRPr="001404CF">
        <w:rPr>
          <w:rFonts w:eastAsia="Batang"/>
          <w:sz w:val="20"/>
          <w:szCs w:val="24"/>
          <w:lang w:val="en-GB"/>
        </w:rPr>
        <w:t>non CD-SSB</w:t>
      </w:r>
      <w:r w:rsidR="001404CF">
        <w:rPr>
          <w:rFonts w:eastAsia="Batang"/>
          <w:sz w:val="20"/>
          <w:szCs w:val="24"/>
          <w:lang w:val="en-GB"/>
        </w:rPr>
        <w:t xml:space="preserve"> on sync raster</w:t>
      </w:r>
      <w:r w:rsidR="001404CF" w:rsidRPr="001404CF">
        <w:rPr>
          <w:rFonts w:eastAsia="Batang"/>
          <w:sz w:val="20"/>
          <w:szCs w:val="24"/>
          <w:lang w:val="en-GB"/>
        </w:rPr>
        <w:t xml:space="preserve"> </w:t>
      </w:r>
      <w:r>
        <w:rPr>
          <w:rFonts w:eastAsia="Batang"/>
          <w:sz w:val="20"/>
          <w:szCs w:val="24"/>
          <w:lang w:val="en-GB"/>
        </w:rPr>
        <w:t xml:space="preserve">has </w:t>
      </w:r>
      <w:r w:rsidR="001404CF">
        <w:rPr>
          <w:rFonts w:eastAsia="Batang"/>
          <w:sz w:val="20"/>
          <w:szCs w:val="24"/>
          <w:lang w:val="en-GB"/>
        </w:rPr>
        <w:t>supported in R15 which is mentioned in 38.213 as special k_SSB values</w:t>
      </w:r>
      <w:r>
        <w:rPr>
          <w:rFonts w:eastAsia="Batang"/>
          <w:sz w:val="20"/>
          <w:szCs w:val="24"/>
          <w:lang w:val="en-GB"/>
        </w:rPr>
        <w:t>)</w:t>
      </w:r>
    </w:p>
    <w:p w14:paraId="754DFCAA" w14:textId="10E03501" w:rsidR="005B1695" w:rsidRPr="005B1695" w:rsidRDefault="005B1695" w:rsidP="005B1695">
      <w:pPr>
        <w:pStyle w:val="ListParagraph"/>
        <w:numPr>
          <w:ilvl w:val="1"/>
          <w:numId w:val="20"/>
        </w:numPr>
        <w:ind w:firstLineChars="0"/>
        <w:rPr>
          <w:lang w:eastAsia="zh-CN"/>
        </w:rPr>
      </w:pPr>
      <w:r>
        <w:rPr>
          <w:rFonts w:eastAsia="Batang"/>
          <w:sz w:val="20"/>
          <w:szCs w:val="24"/>
          <w:lang w:val="en-GB"/>
        </w:rPr>
        <w:t>Adaptation of non CD-SSB not on sync raster (</w:t>
      </w:r>
      <w:r w:rsidR="001404CF" w:rsidRPr="001404CF">
        <w:rPr>
          <w:rFonts w:eastAsia="Batang"/>
          <w:sz w:val="20"/>
          <w:szCs w:val="24"/>
          <w:lang w:val="en-GB"/>
        </w:rPr>
        <w:t>non CD-SSB</w:t>
      </w:r>
      <w:r w:rsidR="001404CF">
        <w:rPr>
          <w:rFonts w:eastAsia="Batang"/>
          <w:sz w:val="20"/>
          <w:szCs w:val="24"/>
          <w:lang w:val="en-GB"/>
        </w:rPr>
        <w:t xml:space="preserve"> not on sync raster</w:t>
      </w:r>
      <w:r w:rsidR="001404CF" w:rsidRPr="001404CF">
        <w:rPr>
          <w:rFonts w:eastAsia="Batang"/>
          <w:sz w:val="20"/>
          <w:szCs w:val="24"/>
          <w:lang w:val="en-GB"/>
        </w:rPr>
        <w:t xml:space="preserve"> </w:t>
      </w:r>
      <w:r w:rsidR="001404CF">
        <w:rPr>
          <w:rFonts w:eastAsia="Batang"/>
          <w:sz w:val="20"/>
          <w:szCs w:val="24"/>
          <w:lang w:val="en-GB"/>
        </w:rPr>
        <w:t>has supported in R15 which can be SSB for measurement which is not be blindly detected</w:t>
      </w:r>
      <w:r>
        <w:rPr>
          <w:rFonts w:eastAsia="Batang"/>
          <w:sz w:val="20"/>
          <w:szCs w:val="24"/>
          <w:lang w:val="en-GB"/>
        </w:rPr>
        <w:t>)</w:t>
      </w:r>
    </w:p>
    <w:p w14:paraId="290A7DD9" w14:textId="346B77D2" w:rsidR="001404CF" w:rsidRDefault="00DC4992" w:rsidP="0042734F">
      <w:pPr>
        <w:rPr>
          <w:lang w:eastAsia="zh-CN"/>
        </w:rPr>
      </w:pPr>
      <w:r>
        <w:rPr>
          <w:rFonts w:hint="eastAsia"/>
          <w:lang w:eastAsia="zh-CN"/>
        </w:rPr>
        <w:t xml:space="preserve">In our view, </w:t>
      </w:r>
      <w:r w:rsidR="001404CF">
        <w:rPr>
          <w:lang w:eastAsia="zh-CN"/>
        </w:rPr>
        <w:t>non CD-SSB on sync raster and not on sync rater for PCell are both supported in R15.</w:t>
      </w:r>
    </w:p>
    <w:p w14:paraId="6F81696A" w14:textId="2520A698" w:rsidR="001404CF" w:rsidRPr="005B1695" w:rsidRDefault="001404CF" w:rsidP="001404CF">
      <w:pPr>
        <w:pStyle w:val="ListParagraph"/>
        <w:numPr>
          <w:ilvl w:val="0"/>
          <w:numId w:val="20"/>
        </w:numPr>
        <w:ind w:firstLineChars="0"/>
        <w:rPr>
          <w:lang w:eastAsia="zh-CN"/>
        </w:rPr>
      </w:pPr>
      <w:r>
        <w:rPr>
          <w:rFonts w:eastAsia="Batang"/>
          <w:sz w:val="20"/>
          <w:szCs w:val="24"/>
          <w:lang w:val="en-GB"/>
        </w:rPr>
        <w:t>N</w:t>
      </w:r>
      <w:r w:rsidRPr="001404CF">
        <w:rPr>
          <w:rFonts w:eastAsia="Batang"/>
          <w:sz w:val="20"/>
          <w:szCs w:val="24"/>
          <w:lang w:val="en-GB"/>
        </w:rPr>
        <w:t>on CD-SSB</w:t>
      </w:r>
      <w:r>
        <w:rPr>
          <w:rFonts w:eastAsia="Batang"/>
          <w:sz w:val="20"/>
          <w:szCs w:val="24"/>
          <w:lang w:val="en-GB"/>
        </w:rPr>
        <w:t xml:space="preserve"> on sync raster</w:t>
      </w:r>
      <w:r w:rsidRPr="001404CF">
        <w:rPr>
          <w:rFonts w:eastAsia="Batang"/>
          <w:sz w:val="20"/>
          <w:szCs w:val="24"/>
          <w:lang w:val="en-GB"/>
        </w:rPr>
        <w:t xml:space="preserve"> </w:t>
      </w:r>
      <w:r>
        <w:rPr>
          <w:rFonts w:eastAsia="Batang"/>
          <w:sz w:val="20"/>
          <w:szCs w:val="24"/>
          <w:lang w:val="en-GB"/>
        </w:rPr>
        <w:t>has supported in R15 which is mentioned in 38.213 as special k_SSB values</w:t>
      </w:r>
    </w:p>
    <w:p w14:paraId="52B60636" w14:textId="5B256EFC" w:rsidR="001404CF" w:rsidRPr="005B1695" w:rsidRDefault="001404CF" w:rsidP="001404CF">
      <w:pPr>
        <w:pStyle w:val="ListParagraph"/>
        <w:numPr>
          <w:ilvl w:val="0"/>
          <w:numId w:val="20"/>
        </w:numPr>
        <w:ind w:firstLineChars="0"/>
        <w:rPr>
          <w:lang w:eastAsia="zh-CN"/>
        </w:rPr>
      </w:pPr>
      <w:r>
        <w:rPr>
          <w:rFonts w:eastAsia="Batang"/>
          <w:sz w:val="20"/>
          <w:szCs w:val="24"/>
          <w:lang w:val="en-GB"/>
        </w:rPr>
        <w:t>N</w:t>
      </w:r>
      <w:r w:rsidRPr="001404CF">
        <w:rPr>
          <w:rFonts w:eastAsia="Batang"/>
          <w:sz w:val="20"/>
          <w:szCs w:val="24"/>
          <w:lang w:val="en-GB"/>
        </w:rPr>
        <w:t>on CD-SSB</w:t>
      </w:r>
      <w:r>
        <w:rPr>
          <w:rFonts w:eastAsia="Batang"/>
          <w:sz w:val="20"/>
          <w:szCs w:val="24"/>
          <w:lang w:val="en-GB"/>
        </w:rPr>
        <w:t xml:space="preserve"> not on sync raster</w:t>
      </w:r>
      <w:r w:rsidRPr="001404CF">
        <w:rPr>
          <w:rFonts w:eastAsia="Batang"/>
          <w:sz w:val="20"/>
          <w:szCs w:val="24"/>
          <w:lang w:val="en-GB"/>
        </w:rPr>
        <w:t xml:space="preserve"> </w:t>
      </w:r>
      <w:r>
        <w:rPr>
          <w:rFonts w:eastAsia="Batang"/>
          <w:sz w:val="20"/>
          <w:szCs w:val="24"/>
          <w:lang w:val="en-GB"/>
        </w:rPr>
        <w:t>has supported in R15 which can be SSB for measurement which is not be blindly detected</w:t>
      </w:r>
    </w:p>
    <w:p w14:paraId="580993D7" w14:textId="1494A437" w:rsidR="006F0959" w:rsidRDefault="001404CF" w:rsidP="0042734F">
      <w:pPr>
        <w:rPr>
          <w:lang w:eastAsia="zh-CN"/>
        </w:rPr>
      </w:pPr>
      <w:r>
        <w:rPr>
          <w:lang w:eastAsia="zh-CN"/>
        </w:rPr>
        <w:t xml:space="preserve">However, </w:t>
      </w:r>
      <w:r w:rsidR="00DC4992">
        <w:rPr>
          <w:rFonts w:hint="eastAsia"/>
          <w:lang w:eastAsia="zh-CN"/>
        </w:rPr>
        <w:t xml:space="preserve">adaptation of </w:t>
      </w:r>
      <w:r w:rsidR="00DC4992">
        <w:rPr>
          <w:lang w:eastAsia="zh-CN"/>
        </w:rPr>
        <w:t xml:space="preserve">non </w:t>
      </w:r>
      <w:r w:rsidR="00DC4992">
        <w:rPr>
          <w:rFonts w:hint="eastAsia"/>
          <w:lang w:eastAsia="zh-CN"/>
        </w:rPr>
        <w:t xml:space="preserve">CD-SSB </w:t>
      </w:r>
      <w:r w:rsidR="00DC4992">
        <w:rPr>
          <w:lang w:eastAsia="zh-CN"/>
        </w:rPr>
        <w:t xml:space="preserve">for PCell </w:t>
      </w:r>
      <w:r>
        <w:rPr>
          <w:lang w:eastAsia="zh-CN"/>
        </w:rPr>
        <w:t xml:space="preserve">for connected UEs </w:t>
      </w:r>
      <w:r w:rsidR="00DC4992">
        <w:rPr>
          <w:lang w:eastAsia="zh-CN"/>
        </w:rPr>
        <w:t xml:space="preserve">can </w:t>
      </w:r>
      <w:r>
        <w:rPr>
          <w:lang w:eastAsia="zh-CN"/>
        </w:rPr>
        <w:t>be replaced by “TRS adaptation”. We should not forget TRS is more fundamental for connected UEs in terms of DL sync. Considering TRS,</w:t>
      </w:r>
      <w:r w:rsidR="00DC4992">
        <w:rPr>
          <w:lang w:eastAsia="zh-CN"/>
        </w:rPr>
        <w:t xml:space="preserve"> </w:t>
      </w:r>
      <w:r>
        <w:rPr>
          <w:lang w:eastAsia="zh-CN"/>
        </w:rPr>
        <w:t xml:space="preserve">we think that </w:t>
      </w:r>
      <w:r w:rsidR="00DC4992">
        <w:rPr>
          <w:lang w:eastAsia="zh-CN"/>
        </w:rPr>
        <w:t xml:space="preserve">necessity of adaptation of non CD-SSB for PCell </w:t>
      </w:r>
      <w:r w:rsidR="00F11D3E">
        <w:rPr>
          <w:lang w:eastAsia="zh-CN"/>
        </w:rPr>
        <w:t xml:space="preserve">for connected UEs </w:t>
      </w:r>
      <w:r w:rsidR="00DC4992">
        <w:rPr>
          <w:lang w:eastAsia="zh-CN"/>
        </w:rPr>
        <w:t>is not justified.</w:t>
      </w:r>
    </w:p>
    <w:p w14:paraId="111AB623" w14:textId="0A19D703" w:rsidR="006F0959" w:rsidRPr="00DC4992" w:rsidRDefault="006F0959" w:rsidP="006F0959">
      <w:pPr>
        <w:rPr>
          <w:b/>
          <w:i/>
          <w:lang w:eastAsia="zh-CN"/>
        </w:rPr>
      </w:pPr>
      <w:r w:rsidRPr="00DC4992">
        <w:rPr>
          <w:b/>
          <w:i/>
          <w:lang w:eastAsia="zh-CN"/>
        </w:rPr>
        <w:t xml:space="preserve">Proposal </w:t>
      </w:r>
      <w:r w:rsidR="00853BCE">
        <w:rPr>
          <w:b/>
          <w:i/>
          <w:lang w:eastAsia="zh-CN"/>
        </w:rPr>
        <w:t>1</w:t>
      </w:r>
      <w:r w:rsidRPr="00DC4992">
        <w:rPr>
          <w:b/>
          <w:i/>
          <w:lang w:eastAsia="zh-CN"/>
        </w:rPr>
        <w:t xml:space="preserve">: Necessity of adaptation of non CD-SSB for PCell </w:t>
      </w:r>
      <w:r w:rsidR="00F11D3E">
        <w:rPr>
          <w:b/>
          <w:i/>
          <w:lang w:eastAsia="zh-CN"/>
        </w:rPr>
        <w:t xml:space="preserve">for connected UEs </w:t>
      </w:r>
      <w:r w:rsidRPr="00DC4992">
        <w:rPr>
          <w:b/>
          <w:i/>
          <w:lang w:eastAsia="zh-CN"/>
        </w:rPr>
        <w:t>should be discussed further.</w:t>
      </w:r>
    </w:p>
    <w:p w14:paraId="6E035682" w14:textId="6BE96CBE" w:rsidR="006F0959" w:rsidRPr="006F0959" w:rsidRDefault="00510D6D" w:rsidP="0042734F">
      <w:pPr>
        <w:rPr>
          <w:lang w:eastAsia="zh-CN"/>
        </w:rPr>
      </w:pPr>
      <w:r>
        <w:rPr>
          <w:lang w:eastAsia="zh-CN"/>
        </w:rPr>
        <w:t>In RAN1#118</w:t>
      </w:r>
      <w:r w:rsidR="00880E2E">
        <w:rPr>
          <w:lang w:eastAsia="zh-CN"/>
        </w:rPr>
        <w:t xml:space="preserve"> [3]</w:t>
      </w:r>
      <w:r>
        <w:rPr>
          <w:lang w:eastAsia="zh-CN"/>
        </w:rPr>
        <w:t>, there were 3 options listed about cell DTX extension to SSB. Option 3 means no extension.</w:t>
      </w:r>
    </w:p>
    <w:tbl>
      <w:tblPr>
        <w:tblStyle w:val="TableGrid"/>
        <w:tblW w:w="0" w:type="auto"/>
        <w:tblLook w:val="04A0" w:firstRow="1" w:lastRow="0" w:firstColumn="1" w:lastColumn="0" w:noHBand="0" w:noVBand="1"/>
      </w:tblPr>
      <w:tblGrid>
        <w:gridCol w:w="9307"/>
      </w:tblGrid>
      <w:tr w:rsidR="006F0959" w14:paraId="2B2460BF" w14:textId="77777777" w:rsidTr="006F0959">
        <w:tc>
          <w:tcPr>
            <w:tcW w:w="9307" w:type="dxa"/>
          </w:tcPr>
          <w:p w14:paraId="2DA0478B" w14:textId="77777777" w:rsidR="006F0959" w:rsidRPr="006F0959" w:rsidRDefault="006F0959" w:rsidP="006F0959">
            <w:pPr>
              <w:autoSpaceDE/>
              <w:autoSpaceDN/>
              <w:adjustRightInd/>
              <w:snapToGrid/>
              <w:spacing w:after="0"/>
              <w:jc w:val="left"/>
              <w:rPr>
                <w:rFonts w:ascii="Times" w:eastAsia="Batang" w:hAnsi="Times"/>
                <w:b/>
                <w:bCs/>
                <w:sz w:val="20"/>
                <w:szCs w:val="24"/>
                <w:lang w:val="en-GB" w:eastAsia="x-none"/>
              </w:rPr>
            </w:pPr>
            <w:r w:rsidRPr="006F0959">
              <w:rPr>
                <w:rFonts w:ascii="Times" w:eastAsia="Batang" w:hAnsi="Times"/>
                <w:b/>
                <w:bCs/>
                <w:sz w:val="20"/>
                <w:szCs w:val="24"/>
                <w:highlight w:val="green"/>
                <w:lang w:val="en-GB" w:eastAsia="x-none"/>
              </w:rPr>
              <w:t>Agreement</w:t>
            </w:r>
          </w:p>
          <w:p w14:paraId="78E57643" w14:textId="77777777" w:rsidR="006F0959" w:rsidRPr="006F0959" w:rsidRDefault="006F0959" w:rsidP="006F0959">
            <w:pPr>
              <w:autoSpaceDE/>
              <w:autoSpaceDN/>
              <w:adjustRightInd/>
              <w:snapToGrid/>
              <w:spacing w:after="0"/>
              <w:jc w:val="left"/>
              <w:rPr>
                <w:rFonts w:ascii="Times" w:eastAsia="Batang" w:hAnsi="Times" w:cs="Times"/>
                <w:sz w:val="20"/>
                <w:szCs w:val="24"/>
                <w:lang w:val="en-GB"/>
              </w:rPr>
            </w:pPr>
            <w:r w:rsidRPr="006F0959">
              <w:rPr>
                <w:rFonts w:ascii="Times" w:eastAsia="Batang" w:hAnsi="Times" w:cs="Times"/>
                <w:sz w:val="20"/>
                <w:szCs w:val="24"/>
                <w:lang w:val="en-GB"/>
              </w:rPr>
              <w:t>For Cell DTX extension to SSBs not on sync-raster for connected mode UEs, select from following options</w:t>
            </w:r>
          </w:p>
          <w:p w14:paraId="15F6CF38" w14:textId="77777777" w:rsidR="006F0959" w:rsidRPr="006F0959" w:rsidRDefault="006F0959" w:rsidP="006F0959">
            <w:pPr>
              <w:numPr>
                <w:ilvl w:val="0"/>
                <w:numId w:val="32"/>
              </w:numPr>
              <w:autoSpaceDE/>
              <w:autoSpaceDN/>
              <w:adjustRightInd/>
              <w:snapToGrid/>
              <w:spacing w:after="0"/>
              <w:contextualSpacing/>
              <w:jc w:val="left"/>
              <w:rPr>
                <w:rFonts w:eastAsia="Batang"/>
                <w:sz w:val="20"/>
                <w:szCs w:val="24"/>
                <w:lang w:val="en-GB" w:eastAsia="x-none"/>
              </w:rPr>
            </w:pPr>
            <w:r w:rsidRPr="006F0959">
              <w:rPr>
                <w:rFonts w:eastAsia="Batang"/>
                <w:sz w:val="20"/>
                <w:szCs w:val="24"/>
                <w:lang w:val="en-GB" w:eastAsia="x-none"/>
              </w:rPr>
              <w:t xml:space="preserve">Option 1: One SSB burst periodicity is configured for the UE and UEs assumes SSB transmissions are not present during Cell DTX non-active period </w:t>
            </w:r>
          </w:p>
          <w:p w14:paraId="387859F5" w14:textId="77777777" w:rsidR="006F0959" w:rsidRPr="006F0959" w:rsidRDefault="006F0959" w:rsidP="006F0959">
            <w:pPr>
              <w:numPr>
                <w:ilvl w:val="0"/>
                <w:numId w:val="32"/>
              </w:numPr>
              <w:autoSpaceDE/>
              <w:autoSpaceDN/>
              <w:adjustRightInd/>
              <w:snapToGrid/>
              <w:spacing w:after="0"/>
              <w:contextualSpacing/>
              <w:jc w:val="left"/>
              <w:rPr>
                <w:rFonts w:eastAsia="Batang"/>
                <w:sz w:val="20"/>
                <w:szCs w:val="24"/>
                <w:lang w:val="en-GB" w:eastAsia="x-none"/>
              </w:rPr>
            </w:pPr>
            <w:r w:rsidRPr="006F0959">
              <w:rPr>
                <w:rFonts w:eastAsia="Batang"/>
                <w:sz w:val="20"/>
                <w:szCs w:val="24"/>
                <w:lang w:val="en-GB" w:eastAsia="x-none"/>
              </w:rPr>
              <w:t xml:space="preserve">Option 2: UE assumes SSB transmission with different periodicities during Cell DTX non-active period and during Cell DTX active period </w:t>
            </w:r>
          </w:p>
          <w:p w14:paraId="0E13DD7B" w14:textId="6A296FEE" w:rsidR="006F0959" w:rsidRPr="006F0959" w:rsidRDefault="006F0959" w:rsidP="0042734F">
            <w:pPr>
              <w:numPr>
                <w:ilvl w:val="0"/>
                <w:numId w:val="32"/>
              </w:numPr>
              <w:autoSpaceDE/>
              <w:autoSpaceDN/>
              <w:adjustRightInd/>
              <w:snapToGrid/>
              <w:spacing w:after="0"/>
              <w:contextualSpacing/>
              <w:jc w:val="left"/>
              <w:rPr>
                <w:rFonts w:eastAsia="Batang"/>
                <w:sz w:val="20"/>
                <w:szCs w:val="24"/>
                <w:lang w:val="en-GB" w:eastAsia="x-none"/>
              </w:rPr>
            </w:pPr>
            <w:r w:rsidRPr="006F0959">
              <w:rPr>
                <w:rFonts w:eastAsia="Batang"/>
                <w:sz w:val="20"/>
                <w:szCs w:val="24"/>
                <w:lang w:val="en-GB" w:eastAsia="x-none"/>
              </w:rPr>
              <w:t>Option 3: Cell DTX does not impact UE assumption on SSB transmissions (i.e. legacy behavior) – no spec impact</w:t>
            </w:r>
          </w:p>
        </w:tc>
      </w:tr>
    </w:tbl>
    <w:p w14:paraId="50D0A7D0" w14:textId="3E30CB41" w:rsidR="005B1695" w:rsidRDefault="006F0959" w:rsidP="0042734F">
      <w:pPr>
        <w:rPr>
          <w:lang w:eastAsia="zh-CN"/>
        </w:rPr>
      </w:pPr>
      <w:r>
        <w:rPr>
          <w:lang w:eastAsia="zh-CN"/>
        </w:rPr>
        <w:t>To be honest, in R</w:t>
      </w:r>
      <w:r w:rsidR="00510D6D">
        <w:rPr>
          <w:lang w:eastAsia="zh-CN"/>
        </w:rPr>
        <w:t>18, we had no consensus on TRS impacted by cell DTX,</w:t>
      </w:r>
      <w:r>
        <w:rPr>
          <w:lang w:eastAsia="zh-CN"/>
        </w:rPr>
        <w:t xml:space="preserve"> so we may not have the consensus on </w:t>
      </w:r>
      <w:r w:rsidR="00510D6D">
        <w:rPr>
          <w:lang w:eastAsia="zh-CN"/>
        </w:rPr>
        <w:t>SSB impacted by cell DTX</w:t>
      </w:r>
      <w:r>
        <w:rPr>
          <w:lang w:eastAsia="zh-CN"/>
        </w:rPr>
        <w:t xml:space="preserve">. TRS is essentially more </w:t>
      </w:r>
      <w:r w:rsidR="001404CF">
        <w:rPr>
          <w:lang w:eastAsia="zh-CN"/>
        </w:rPr>
        <w:t xml:space="preserve">fundamental and </w:t>
      </w:r>
      <w:r>
        <w:rPr>
          <w:lang w:eastAsia="zh-CN"/>
        </w:rPr>
        <w:t>flexible than SSB</w:t>
      </w:r>
      <w:r w:rsidR="001404CF">
        <w:rPr>
          <w:lang w:eastAsia="zh-CN"/>
        </w:rPr>
        <w:t xml:space="preserve"> for connected UEs in terms of DL sync</w:t>
      </w:r>
      <w:r>
        <w:rPr>
          <w:lang w:eastAsia="zh-CN"/>
        </w:rPr>
        <w:t>.</w:t>
      </w:r>
    </w:p>
    <w:p w14:paraId="782AF5D0" w14:textId="07EE921D" w:rsidR="00DC4992" w:rsidRPr="00DC4992" w:rsidRDefault="00DC4992" w:rsidP="0042734F">
      <w:pPr>
        <w:rPr>
          <w:b/>
          <w:i/>
          <w:lang w:eastAsia="zh-CN"/>
        </w:rPr>
      </w:pPr>
      <w:r w:rsidRPr="00DC4992">
        <w:rPr>
          <w:b/>
          <w:i/>
          <w:lang w:eastAsia="zh-CN"/>
        </w:rPr>
        <w:t xml:space="preserve">Proposal </w:t>
      </w:r>
      <w:r w:rsidR="00853BCE">
        <w:rPr>
          <w:b/>
          <w:i/>
          <w:lang w:eastAsia="zh-CN"/>
        </w:rPr>
        <w:t>2</w:t>
      </w:r>
      <w:r w:rsidRPr="00DC4992">
        <w:rPr>
          <w:b/>
          <w:i/>
          <w:lang w:eastAsia="zh-CN"/>
        </w:rPr>
        <w:t xml:space="preserve">: </w:t>
      </w:r>
      <w:r w:rsidR="00510D6D">
        <w:rPr>
          <w:b/>
          <w:i/>
          <w:lang w:eastAsia="zh-CN"/>
        </w:rPr>
        <w:t>Support cell DTX does not impact UE assumption on SSB transmission (no spec impact), i.e. option 3</w:t>
      </w:r>
      <w:r w:rsidRPr="00DC4992">
        <w:rPr>
          <w:b/>
          <w:i/>
          <w:lang w:eastAsia="zh-CN"/>
        </w:rPr>
        <w:t>.</w:t>
      </w:r>
    </w:p>
    <w:p w14:paraId="63B8A5DA" w14:textId="77777777" w:rsidR="00DC4992" w:rsidRPr="005B1695" w:rsidRDefault="00DC4992" w:rsidP="0042734F">
      <w:pPr>
        <w:rPr>
          <w:lang w:eastAsia="zh-CN"/>
        </w:rPr>
      </w:pPr>
    </w:p>
    <w:p w14:paraId="57CE70EB" w14:textId="5BE664C8" w:rsidR="003678A4" w:rsidRDefault="00192418" w:rsidP="003678A4">
      <w:pPr>
        <w:pStyle w:val="Heading2"/>
        <w:numPr>
          <w:ilvl w:val="1"/>
          <w:numId w:val="5"/>
        </w:numPr>
        <w:ind w:left="576"/>
      </w:pPr>
      <w:r>
        <w:t>SSB periodicity</w:t>
      </w:r>
    </w:p>
    <w:p w14:paraId="62E112C3" w14:textId="259EB3B7" w:rsidR="00690261" w:rsidRPr="00690261" w:rsidRDefault="00690261" w:rsidP="0042734F">
      <w:pPr>
        <w:rPr>
          <w:b/>
          <w:u w:val="single"/>
          <w:lang w:eastAsia="zh-CN"/>
        </w:rPr>
      </w:pPr>
      <w:r w:rsidRPr="00690261">
        <w:rPr>
          <w:rFonts w:hint="eastAsia"/>
          <w:b/>
          <w:u w:val="single"/>
          <w:lang w:eastAsia="zh-CN"/>
        </w:rPr>
        <w:t>N</w:t>
      </w:r>
      <w:r w:rsidRPr="00690261">
        <w:rPr>
          <w:b/>
          <w:u w:val="single"/>
          <w:lang w:eastAsia="zh-CN"/>
        </w:rPr>
        <w:t>ES gain of SSB adaptation in time domain</w:t>
      </w:r>
    </w:p>
    <w:p w14:paraId="7803200D" w14:textId="1FD5A9D5" w:rsidR="00F46B8A" w:rsidRDefault="0059026A" w:rsidP="0042734F">
      <w:pPr>
        <w:rPr>
          <w:lang w:eastAsia="zh-CN"/>
        </w:rPr>
      </w:pPr>
      <w:r>
        <w:rPr>
          <w:lang w:eastAsia="zh-CN"/>
        </w:rPr>
        <w:t xml:space="preserve">No matter for which scenario listed above (e.g. PCell, SCell, serving cell for idle/inactive UE, the first issue to be resolved is whether UE can live with SSB with periodicity longer than 20ms. For legacy UE, </w:t>
      </w:r>
      <w:r w:rsidR="0064773B">
        <w:rPr>
          <w:lang w:eastAsia="zh-CN"/>
        </w:rPr>
        <w:t xml:space="preserve">SSB periodicity should not be larger than 20ms in most companies’ view, since the default SSB periodicity is 20ms </w:t>
      </w:r>
      <w:r w:rsidR="00F46B8A">
        <w:rPr>
          <w:lang w:eastAsia="zh-CN"/>
        </w:rPr>
        <w:t xml:space="preserve">for cell search </w:t>
      </w:r>
      <w:r w:rsidR="0064773B">
        <w:rPr>
          <w:lang w:eastAsia="zh-CN"/>
        </w:rPr>
        <w:t xml:space="preserve">and </w:t>
      </w:r>
      <w:r w:rsidR="00F46B8A">
        <w:rPr>
          <w:lang w:eastAsia="zh-CN"/>
        </w:rPr>
        <w:t>20ms is usually the</w:t>
      </w:r>
      <w:r w:rsidR="0064773B">
        <w:rPr>
          <w:lang w:eastAsia="zh-CN"/>
        </w:rPr>
        <w:t xml:space="preserve"> </w:t>
      </w:r>
      <w:r w:rsidR="00F46B8A">
        <w:rPr>
          <w:lang w:eastAsia="zh-CN"/>
        </w:rPr>
        <w:t xml:space="preserve">SSB </w:t>
      </w:r>
      <w:r w:rsidR="0064773B">
        <w:rPr>
          <w:lang w:eastAsia="zh-CN"/>
        </w:rPr>
        <w:t>periodicity for mobility, e.g. measurement</w:t>
      </w:r>
      <w:r w:rsidR="00F46B8A">
        <w:rPr>
          <w:lang w:eastAsia="zh-CN"/>
        </w:rPr>
        <w:t>, during our discussion</w:t>
      </w:r>
      <w:r w:rsidR="0064773B">
        <w:rPr>
          <w:lang w:eastAsia="zh-CN"/>
        </w:rPr>
        <w:t xml:space="preserve">. </w:t>
      </w:r>
      <w:r w:rsidR="00F46B8A">
        <w:rPr>
          <w:lang w:eastAsia="zh-CN"/>
        </w:rPr>
        <w:t>For R19 NES capable UE, whether SSB periodicity can be larger than 20ms should be discussed. If it cannot, we do not think</w:t>
      </w:r>
      <w:r w:rsidR="00690261">
        <w:rPr>
          <w:lang w:eastAsia="zh-CN"/>
        </w:rPr>
        <w:t xml:space="preserve"> NES gain of</w:t>
      </w:r>
      <w:r w:rsidR="00F46B8A">
        <w:rPr>
          <w:lang w:eastAsia="zh-CN"/>
        </w:rPr>
        <w:t xml:space="preserve"> SSB adaptation in time domain is </w:t>
      </w:r>
      <w:r w:rsidR="00690261">
        <w:rPr>
          <w:lang w:eastAsia="zh-CN"/>
        </w:rPr>
        <w:t>not justified</w:t>
      </w:r>
      <w:r w:rsidR="00F46B8A">
        <w:rPr>
          <w:lang w:eastAsia="zh-CN"/>
        </w:rPr>
        <w:t>.</w:t>
      </w:r>
    </w:p>
    <w:p w14:paraId="2F69B08E" w14:textId="5ECCB109" w:rsidR="007E27F2" w:rsidRDefault="007E27F2" w:rsidP="0042734F">
      <w:pPr>
        <w:rPr>
          <w:lang w:eastAsia="zh-CN"/>
        </w:rPr>
      </w:pPr>
      <w:r>
        <w:rPr>
          <w:lang w:eastAsia="zh-CN"/>
        </w:rPr>
        <w:t xml:space="preserve">To be honest, periodicities of SSB larger than 20ms </w:t>
      </w:r>
      <w:r w:rsidR="00736D6C">
        <w:rPr>
          <w:lang w:eastAsia="zh-CN"/>
        </w:rPr>
        <w:t xml:space="preserve">has been </w:t>
      </w:r>
      <w:r>
        <w:rPr>
          <w:lang w:eastAsia="zh-CN"/>
        </w:rPr>
        <w:t>specified in spec</w:t>
      </w:r>
      <w:r w:rsidR="00736D6C">
        <w:rPr>
          <w:lang w:eastAsia="zh-CN"/>
        </w:rPr>
        <w:t xml:space="preserve"> since R15</w:t>
      </w:r>
      <w:r>
        <w:rPr>
          <w:lang w:eastAsia="zh-CN"/>
        </w:rPr>
        <w:t xml:space="preserve">, but now companies </w:t>
      </w:r>
      <w:r w:rsidR="00690261">
        <w:rPr>
          <w:lang w:eastAsia="zh-CN"/>
        </w:rPr>
        <w:t>argued</w:t>
      </w:r>
      <w:r>
        <w:rPr>
          <w:lang w:eastAsia="zh-CN"/>
        </w:rPr>
        <w:t xml:space="preserve"> that these periodicities are not</w:t>
      </w:r>
      <w:r w:rsidR="00690261">
        <w:rPr>
          <w:lang w:eastAsia="zh-CN"/>
        </w:rPr>
        <w:t xml:space="preserve"> applicable in real deployment. </w:t>
      </w:r>
      <w:r>
        <w:rPr>
          <w:lang w:eastAsia="zh-CN"/>
        </w:rPr>
        <w:t xml:space="preserve">It is </w:t>
      </w:r>
      <w:r w:rsidR="00736D6C">
        <w:rPr>
          <w:lang w:eastAsia="zh-CN"/>
        </w:rPr>
        <w:t>really</w:t>
      </w:r>
      <w:r>
        <w:rPr>
          <w:lang w:eastAsia="zh-CN"/>
        </w:rPr>
        <w:t xml:space="preserve"> confusing to us.</w:t>
      </w:r>
    </w:p>
    <w:p w14:paraId="77319699" w14:textId="37FA4484" w:rsidR="00F46B8A" w:rsidRDefault="00F46B8A" w:rsidP="0042734F">
      <w:pPr>
        <w:rPr>
          <w:b/>
          <w:i/>
          <w:lang w:eastAsia="zh-CN"/>
        </w:rPr>
      </w:pPr>
      <w:r w:rsidRPr="00F46B8A">
        <w:rPr>
          <w:b/>
          <w:i/>
          <w:lang w:eastAsia="zh-CN"/>
        </w:rPr>
        <w:t xml:space="preserve">Observation </w:t>
      </w:r>
      <w:r w:rsidR="00164B43">
        <w:rPr>
          <w:b/>
          <w:i/>
          <w:lang w:eastAsia="zh-CN"/>
        </w:rPr>
        <w:t>1</w:t>
      </w:r>
      <w:r w:rsidRPr="00F46B8A">
        <w:rPr>
          <w:b/>
          <w:i/>
          <w:lang w:eastAsia="zh-CN"/>
        </w:rPr>
        <w:t xml:space="preserve">: If SSB periodicity cannot be larger than 20ms, </w:t>
      </w:r>
      <w:r w:rsidR="00690261">
        <w:rPr>
          <w:b/>
          <w:i/>
          <w:lang w:eastAsia="zh-CN"/>
        </w:rPr>
        <w:t xml:space="preserve">NES gain of </w:t>
      </w:r>
      <w:r w:rsidRPr="00F46B8A">
        <w:rPr>
          <w:b/>
          <w:i/>
          <w:lang w:eastAsia="zh-CN"/>
        </w:rPr>
        <w:t>SSB adaptatio</w:t>
      </w:r>
      <w:r w:rsidR="00690261">
        <w:rPr>
          <w:b/>
          <w:i/>
          <w:lang w:eastAsia="zh-CN"/>
        </w:rPr>
        <w:t>n in time domain is not justified</w:t>
      </w:r>
      <w:r w:rsidRPr="00F46B8A">
        <w:rPr>
          <w:b/>
          <w:i/>
          <w:lang w:eastAsia="zh-CN"/>
        </w:rPr>
        <w:t>.</w:t>
      </w:r>
    </w:p>
    <w:p w14:paraId="3CEB0B60" w14:textId="436B0B0D" w:rsidR="009A41F8" w:rsidRDefault="009A41F8" w:rsidP="006C7993">
      <w:pPr>
        <w:rPr>
          <w:lang w:eastAsia="zh-CN"/>
        </w:rPr>
      </w:pPr>
    </w:p>
    <w:p w14:paraId="7C93CA36" w14:textId="1BA08047" w:rsidR="00736D6C" w:rsidRDefault="00736D6C" w:rsidP="006C7993">
      <w:pPr>
        <w:rPr>
          <w:lang w:eastAsia="zh-CN"/>
        </w:rPr>
      </w:pPr>
      <w:r>
        <w:rPr>
          <w:b/>
          <w:u w:val="single"/>
          <w:lang w:eastAsia="zh-CN"/>
        </w:rPr>
        <w:t>Zero and low load</w:t>
      </w:r>
    </w:p>
    <w:p w14:paraId="6CB16AF1" w14:textId="40303115" w:rsidR="00164B43" w:rsidRDefault="00164B43" w:rsidP="006C7993">
      <w:pPr>
        <w:rPr>
          <w:lang w:eastAsia="zh-CN"/>
        </w:rPr>
      </w:pPr>
      <w:r>
        <w:rPr>
          <w:rFonts w:hint="eastAsia"/>
          <w:lang w:eastAsia="zh-CN"/>
        </w:rPr>
        <w:t xml:space="preserve">In </w:t>
      </w:r>
      <w:r>
        <w:rPr>
          <w:lang w:eastAsia="zh-CN"/>
        </w:rPr>
        <w:t>[</w:t>
      </w:r>
      <w:r w:rsidR="00880E2E">
        <w:rPr>
          <w:lang w:eastAsia="zh-CN"/>
        </w:rPr>
        <w:t>4</w:t>
      </w:r>
      <w:r>
        <w:rPr>
          <w:lang w:eastAsia="zh-CN"/>
        </w:rPr>
        <w:t>], we have expressed view that SSB periodicity larger than 20ms should be supported by at least R19 eNES capable UEs.</w:t>
      </w:r>
    </w:p>
    <w:p w14:paraId="7A6D4997" w14:textId="4C22C376" w:rsidR="006C7993" w:rsidRDefault="006C7993" w:rsidP="006C7993">
      <w:pPr>
        <w:rPr>
          <w:lang w:eastAsia="zh-CN"/>
        </w:rPr>
      </w:pPr>
      <w:r>
        <w:rPr>
          <w:lang w:eastAsia="zh-CN"/>
        </w:rPr>
        <w:t xml:space="preserve">Actually, according to evaluation results in SI shown in </w:t>
      </w:r>
      <w:r w:rsidRPr="00D963FF">
        <w:rPr>
          <w:color w:val="FF0000"/>
          <w:lang w:eastAsia="zh-CN"/>
        </w:rPr>
        <w:t>Appendix</w:t>
      </w:r>
      <w:r>
        <w:rPr>
          <w:rFonts w:hint="eastAsia"/>
          <w:color w:val="FF0000"/>
          <w:lang w:eastAsia="zh-CN"/>
        </w:rPr>
        <w:t>-1</w:t>
      </w:r>
      <w:r>
        <w:rPr>
          <w:lang w:eastAsia="zh-CN"/>
        </w:rPr>
        <w:t>, the most cases of SSB periodicity adaptation with promising NES gain have assumptions of zero</w:t>
      </w:r>
      <w:r>
        <w:rPr>
          <w:rFonts w:hint="eastAsia"/>
          <w:lang w:eastAsia="zh-CN"/>
        </w:rPr>
        <w:t xml:space="preserve"> </w:t>
      </w:r>
      <w:r>
        <w:rPr>
          <w:lang w:eastAsia="zh-CN"/>
        </w:rPr>
        <w:t>(empty) or low load. It hints that SSB periodicity larger than 20ms is meaningful for zero or low load</w:t>
      </w:r>
      <w:r w:rsidR="001D7F83">
        <w:rPr>
          <w:lang w:eastAsia="zh-CN"/>
        </w:rPr>
        <w:t xml:space="preserve"> in companies’ evaluation assumption</w:t>
      </w:r>
      <w:r>
        <w:rPr>
          <w:lang w:eastAsia="zh-CN"/>
        </w:rPr>
        <w:t>.</w:t>
      </w:r>
    </w:p>
    <w:p w14:paraId="081DEDD1" w14:textId="2D2678E5" w:rsidR="006C7993" w:rsidRPr="006C7993" w:rsidRDefault="001D7F83" w:rsidP="006C7993">
      <w:pPr>
        <w:rPr>
          <w:b/>
          <w:i/>
          <w:lang w:eastAsia="zh-CN"/>
        </w:rPr>
      </w:pPr>
      <w:r>
        <w:rPr>
          <w:b/>
          <w:i/>
          <w:lang w:eastAsia="zh-CN"/>
        </w:rPr>
        <w:t>Observati</w:t>
      </w:r>
      <w:r w:rsidRPr="00164B43">
        <w:rPr>
          <w:b/>
          <w:i/>
          <w:lang w:eastAsia="zh-CN"/>
        </w:rPr>
        <w:t>on</w:t>
      </w:r>
      <w:r w:rsidR="006C7993" w:rsidRPr="00164B43">
        <w:rPr>
          <w:b/>
          <w:i/>
          <w:lang w:eastAsia="zh-CN"/>
        </w:rPr>
        <w:t xml:space="preserve"> </w:t>
      </w:r>
      <w:r w:rsidR="00164B43" w:rsidRPr="00164B43">
        <w:rPr>
          <w:b/>
          <w:i/>
          <w:lang w:eastAsia="zh-CN"/>
        </w:rPr>
        <w:t>2</w:t>
      </w:r>
      <w:r w:rsidR="006C7993" w:rsidRPr="00164B43">
        <w:rPr>
          <w:b/>
          <w:i/>
          <w:lang w:eastAsia="zh-CN"/>
        </w:rPr>
        <w:t xml:space="preserve">: </w:t>
      </w:r>
      <w:r w:rsidR="00736D6C" w:rsidRPr="00164B43">
        <w:rPr>
          <w:b/>
          <w:i/>
          <w:lang w:eastAsia="zh-CN"/>
        </w:rPr>
        <w:t>I</w:t>
      </w:r>
      <w:r w:rsidRPr="00164B43">
        <w:rPr>
          <w:b/>
          <w:i/>
          <w:lang w:eastAsia="zh-CN"/>
        </w:rPr>
        <w:t>n co</w:t>
      </w:r>
      <w:r w:rsidRPr="001D7F83">
        <w:rPr>
          <w:b/>
          <w:i/>
          <w:lang w:eastAsia="zh-CN"/>
        </w:rPr>
        <w:t>mpanies’ evaluation assumption</w:t>
      </w:r>
      <w:r w:rsidR="00736D6C">
        <w:rPr>
          <w:b/>
          <w:i/>
          <w:lang w:eastAsia="zh-CN"/>
        </w:rPr>
        <w:t xml:space="preserve"> during SI for SSB periodicity adaptation, zero or low load is assumed</w:t>
      </w:r>
      <w:r w:rsidR="006C7993">
        <w:rPr>
          <w:b/>
          <w:i/>
          <w:lang w:eastAsia="zh-CN"/>
        </w:rPr>
        <w:t>.</w:t>
      </w:r>
    </w:p>
    <w:p w14:paraId="093BF91F" w14:textId="3632EC3E" w:rsidR="009A41F8" w:rsidRDefault="00FC16B2" w:rsidP="0042734F">
      <w:pPr>
        <w:rPr>
          <w:lang w:eastAsia="zh-CN"/>
        </w:rPr>
      </w:pPr>
      <w:r>
        <w:rPr>
          <w:lang w:eastAsia="zh-CN"/>
        </w:rPr>
        <w:t>In zero load case, i.e. f</w:t>
      </w:r>
      <w:r w:rsidR="009A136C">
        <w:rPr>
          <w:lang w:eastAsia="zh-CN"/>
        </w:rPr>
        <w:t xml:space="preserve">or idle/inactive UE, in our view, at least R19 NES capable UE can work with SSB with periodicity larger than 20ms, since performance requirement for idle/inactive UE is not so high. </w:t>
      </w:r>
      <w:r w:rsidR="009A41F8">
        <w:rPr>
          <w:lang w:eastAsia="zh-CN"/>
        </w:rPr>
        <w:t xml:space="preserve">For cell search, we do not think UE cannot detect SSB with periodicity larger than 20ms. The default periodicity means typical case, and UE try </w:t>
      </w:r>
      <w:r w:rsidR="009A41F8">
        <w:rPr>
          <w:rFonts w:hint="eastAsia"/>
          <w:lang w:eastAsia="zh-CN"/>
        </w:rPr>
        <w:t>c</w:t>
      </w:r>
      <w:r w:rsidR="009A41F8">
        <w:rPr>
          <w:lang w:eastAsia="zh-CN"/>
        </w:rPr>
        <w:t>ell search starting from hypothesis of 20ms SSB periodicity.</w:t>
      </w:r>
    </w:p>
    <w:p w14:paraId="61B6AB20" w14:textId="59A1B225" w:rsidR="001D7F83" w:rsidRPr="001D7F83" w:rsidRDefault="001D7F83" w:rsidP="0042734F">
      <w:pPr>
        <w:rPr>
          <w:b/>
          <w:i/>
          <w:lang w:eastAsia="zh-CN"/>
        </w:rPr>
      </w:pPr>
      <w:r w:rsidRPr="001D7F83">
        <w:rPr>
          <w:b/>
          <w:i/>
          <w:lang w:eastAsia="zh-CN"/>
        </w:rPr>
        <w:t xml:space="preserve">Observation </w:t>
      </w:r>
      <w:r w:rsidR="00164B43">
        <w:rPr>
          <w:b/>
          <w:i/>
          <w:lang w:eastAsia="zh-CN"/>
        </w:rPr>
        <w:t>3</w:t>
      </w:r>
      <w:r w:rsidRPr="001D7F83">
        <w:rPr>
          <w:b/>
          <w:i/>
          <w:lang w:eastAsia="zh-CN"/>
        </w:rPr>
        <w:t>: SSB periodicity larger than 20ms is feasible for idle/inactive UEs.</w:t>
      </w:r>
    </w:p>
    <w:p w14:paraId="457AB44C" w14:textId="56FAC841" w:rsidR="009A136C" w:rsidRDefault="00FC16B2" w:rsidP="0042734F">
      <w:pPr>
        <w:rPr>
          <w:lang w:eastAsia="zh-CN"/>
        </w:rPr>
      </w:pPr>
      <w:r>
        <w:rPr>
          <w:lang w:eastAsia="zh-CN"/>
        </w:rPr>
        <w:t xml:space="preserve">In low load case, i.e. for connected UE, with long SSB </w:t>
      </w:r>
      <w:r w:rsidR="00690261">
        <w:rPr>
          <w:lang w:eastAsia="zh-CN"/>
        </w:rPr>
        <w:t>periodicity,</w:t>
      </w:r>
      <w:r>
        <w:rPr>
          <w:lang w:eastAsia="zh-CN"/>
        </w:rPr>
        <w:t xml:space="preserve"> UE may consider large CFO/TO in CQI calculation, and gNB may configure low MCS to UE. It seem workable. However, performance of mobility may be affected by long SSB periodicity.</w:t>
      </w:r>
    </w:p>
    <w:p w14:paraId="2CC9C182" w14:textId="6483B65B" w:rsidR="009A136C" w:rsidRDefault="009A136C" w:rsidP="0042734F">
      <w:pPr>
        <w:rPr>
          <w:lang w:eastAsia="zh-CN"/>
        </w:rPr>
      </w:pPr>
      <w:r>
        <w:rPr>
          <w:lang w:eastAsia="zh-CN"/>
        </w:rPr>
        <w:t xml:space="preserve">Fortunately, TRS can be used by connected UE. </w:t>
      </w:r>
      <w:r w:rsidR="004C11DE">
        <w:rPr>
          <w:lang w:eastAsia="zh-CN"/>
        </w:rPr>
        <w:t>Specifically</w:t>
      </w:r>
      <w:r>
        <w:rPr>
          <w:lang w:eastAsia="zh-CN"/>
        </w:rPr>
        <w:t xml:space="preserve">, SSB periodicity can be relaxed, e.g. 80ms, and </w:t>
      </w:r>
      <w:r w:rsidR="004C11DE">
        <w:rPr>
          <w:lang w:eastAsia="zh-CN"/>
        </w:rPr>
        <w:t xml:space="preserve">connected UE can use both SSB and TRS with short periodicity, e.g. 20ms, for data transfer. </w:t>
      </w:r>
      <w:r w:rsidR="00FC16B2">
        <w:rPr>
          <w:lang w:eastAsia="zh-CN"/>
        </w:rPr>
        <w:t xml:space="preserve">Nevertheless, </w:t>
      </w:r>
      <w:r w:rsidR="00690261">
        <w:rPr>
          <w:lang w:eastAsia="zh-CN"/>
        </w:rPr>
        <w:t xml:space="preserve">in this case </w:t>
      </w:r>
      <w:r w:rsidR="00FC16B2">
        <w:rPr>
          <w:lang w:eastAsia="zh-CN"/>
        </w:rPr>
        <w:t>NES gain</w:t>
      </w:r>
      <w:r w:rsidR="00690261">
        <w:rPr>
          <w:lang w:eastAsia="zh-CN"/>
        </w:rPr>
        <w:t xml:space="preserve"> is reduced, since gNB has to transmit TRS timely</w:t>
      </w:r>
      <w:r w:rsidR="00FC16B2">
        <w:rPr>
          <w:lang w:eastAsia="zh-CN"/>
        </w:rPr>
        <w:t>.</w:t>
      </w:r>
    </w:p>
    <w:p w14:paraId="3579C221" w14:textId="3AF4E563" w:rsidR="001D7F83" w:rsidRPr="001D7F83" w:rsidRDefault="001D7F83" w:rsidP="001D7F83">
      <w:pPr>
        <w:rPr>
          <w:b/>
          <w:i/>
          <w:lang w:eastAsia="zh-CN"/>
        </w:rPr>
      </w:pPr>
      <w:r w:rsidRPr="001D7F83">
        <w:rPr>
          <w:b/>
          <w:i/>
          <w:lang w:eastAsia="zh-CN"/>
        </w:rPr>
        <w:t xml:space="preserve">Observation </w:t>
      </w:r>
      <w:r w:rsidR="00164B43">
        <w:rPr>
          <w:b/>
          <w:i/>
          <w:lang w:eastAsia="zh-CN"/>
        </w:rPr>
        <w:t>4</w:t>
      </w:r>
      <w:r w:rsidRPr="001D7F83">
        <w:rPr>
          <w:b/>
          <w:i/>
          <w:lang w:eastAsia="zh-CN"/>
        </w:rPr>
        <w:t>: SSB periodicity larger than 20ms</w:t>
      </w:r>
      <w:r>
        <w:rPr>
          <w:b/>
          <w:i/>
          <w:lang w:eastAsia="zh-CN"/>
        </w:rPr>
        <w:t xml:space="preserve"> with assistance of TRS</w:t>
      </w:r>
      <w:r w:rsidRPr="001D7F83">
        <w:rPr>
          <w:b/>
          <w:i/>
          <w:lang w:eastAsia="zh-CN"/>
        </w:rPr>
        <w:t xml:space="preserve"> is feasible for </w:t>
      </w:r>
      <w:r w:rsidR="00767FD0">
        <w:rPr>
          <w:b/>
          <w:i/>
          <w:lang w:eastAsia="zh-CN"/>
        </w:rPr>
        <w:t>connected</w:t>
      </w:r>
      <w:r w:rsidRPr="001D7F83">
        <w:rPr>
          <w:b/>
          <w:i/>
          <w:lang w:eastAsia="zh-CN"/>
        </w:rPr>
        <w:t xml:space="preserve"> UEs</w:t>
      </w:r>
      <w:r w:rsidR="00FC16B2">
        <w:rPr>
          <w:b/>
          <w:i/>
          <w:lang w:eastAsia="zh-CN"/>
        </w:rPr>
        <w:t xml:space="preserve">, but </w:t>
      </w:r>
      <w:r w:rsidR="00690261">
        <w:rPr>
          <w:b/>
          <w:i/>
          <w:lang w:eastAsia="zh-CN"/>
        </w:rPr>
        <w:t xml:space="preserve">NES gain is </w:t>
      </w:r>
      <w:r w:rsidR="006930FC">
        <w:rPr>
          <w:b/>
          <w:i/>
          <w:lang w:eastAsia="zh-CN"/>
        </w:rPr>
        <w:t>reduced</w:t>
      </w:r>
      <w:r w:rsidRPr="001D7F83">
        <w:rPr>
          <w:b/>
          <w:i/>
          <w:lang w:eastAsia="zh-CN"/>
        </w:rPr>
        <w:t>.</w:t>
      </w:r>
    </w:p>
    <w:p w14:paraId="0582F955" w14:textId="25A16441" w:rsidR="00DA6A93" w:rsidRDefault="003678A4" w:rsidP="00625E97">
      <w:pPr>
        <w:rPr>
          <w:lang w:eastAsia="zh-CN"/>
        </w:rPr>
      </w:pPr>
      <w:r>
        <w:rPr>
          <w:lang w:eastAsia="zh-CN"/>
        </w:rPr>
        <w:t>According to above discussio</w:t>
      </w:r>
      <w:r w:rsidR="00192418">
        <w:rPr>
          <w:lang w:eastAsia="zh-CN"/>
        </w:rPr>
        <w:t>n</w:t>
      </w:r>
      <w:r>
        <w:rPr>
          <w:lang w:eastAsia="zh-CN"/>
        </w:rPr>
        <w:t xml:space="preserve">, </w:t>
      </w:r>
      <w:r w:rsidR="009A41F8">
        <w:rPr>
          <w:lang w:eastAsia="zh-CN"/>
        </w:rPr>
        <w:t>SSB periodicity</w:t>
      </w:r>
      <w:r>
        <w:rPr>
          <w:lang w:eastAsia="zh-CN"/>
        </w:rPr>
        <w:t xml:space="preserve"> </w:t>
      </w:r>
      <w:r w:rsidR="00192418">
        <w:rPr>
          <w:lang w:eastAsia="zh-CN"/>
        </w:rPr>
        <w:t>larger than 20ms</w:t>
      </w:r>
      <w:r w:rsidR="00177E92">
        <w:rPr>
          <w:lang w:eastAsia="zh-CN"/>
        </w:rPr>
        <w:t xml:space="preserve"> </w:t>
      </w:r>
      <w:r w:rsidR="009A41F8">
        <w:rPr>
          <w:lang w:eastAsia="zh-CN"/>
        </w:rPr>
        <w:t xml:space="preserve">is feasible </w:t>
      </w:r>
      <w:r w:rsidR="00D37929">
        <w:rPr>
          <w:lang w:eastAsia="zh-CN"/>
        </w:rPr>
        <w:t>at least for R19 NES capable UEs</w:t>
      </w:r>
      <w:r w:rsidR="009A41F8">
        <w:rPr>
          <w:lang w:eastAsia="zh-CN"/>
        </w:rPr>
        <w:t>.</w:t>
      </w:r>
    </w:p>
    <w:p w14:paraId="5B97FE33" w14:textId="0364A6D0" w:rsidR="00427B13" w:rsidRPr="00015908" w:rsidRDefault="00760A31" w:rsidP="0070208A">
      <w:pPr>
        <w:rPr>
          <w:b/>
          <w:i/>
          <w:lang w:eastAsia="zh-CN"/>
        </w:rPr>
      </w:pPr>
      <w:r>
        <w:rPr>
          <w:b/>
          <w:i/>
          <w:lang w:eastAsia="zh-CN"/>
        </w:rPr>
        <w:t>Observation</w:t>
      </w:r>
      <w:r w:rsidR="003678A4" w:rsidRPr="003678A4">
        <w:rPr>
          <w:b/>
          <w:i/>
          <w:lang w:eastAsia="zh-CN"/>
        </w:rPr>
        <w:t xml:space="preserve"> </w:t>
      </w:r>
      <w:r w:rsidR="00164B43">
        <w:rPr>
          <w:b/>
          <w:i/>
          <w:lang w:eastAsia="zh-CN"/>
        </w:rPr>
        <w:t>5</w:t>
      </w:r>
      <w:r w:rsidR="003678A4" w:rsidRPr="003678A4">
        <w:rPr>
          <w:b/>
          <w:i/>
          <w:lang w:eastAsia="zh-CN"/>
        </w:rPr>
        <w:t xml:space="preserve">: SSB periodicity </w:t>
      </w:r>
      <w:r w:rsidR="00192418">
        <w:rPr>
          <w:b/>
          <w:i/>
          <w:lang w:eastAsia="zh-CN"/>
        </w:rPr>
        <w:t>larger than 20ms</w:t>
      </w:r>
      <w:r w:rsidR="00D37929" w:rsidRPr="009A41F8">
        <w:rPr>
          <w:b/>
          <w:i/>
          <w:lang w:eastAsia="zh-CN"/>
        </w:rPr>
        <w:t xml:space="preserve"> </w:t>
      </w:r>
      <w:r w:rsidR="009A41F8" w:rsidRPr="009A41F8">
        <w:rPr>
          <w:b/>
          <w:i/>
          <w:lang w:eastAsia="zh-CN"/>
        </w:rPr>
        <w:t xml:space="preserve">is feasible </w:t>
      </w:r>
      <w:r w:rsidR="00D37929" w:rsidRPr="00D37929">
        <w:rPr>
          <w:b/>
          <w:i/>
          <w:lang w:eastAsia="zh-CN"/>
        </w:rPr>
        <w:t>at least for R19 NES capable UEs</w:t>
      </w:r>
      <w:r w:rsidR="00192418">
        <w:rPr>
          <w:b/>
          <w:i/>
          <w:lang w:eastAsia="zh-CN"/>
        </w:rPr>
        <w:t>.</w:t>
      </w:r>
    </w:p>
    <w:p w14:paraId="4CEC04A3" w14:textId="6D4B43F6" w:rsidR="00987B46" w:rsidRDefault="009A41F8" w:rsidP="00015908">
      <w:pPr>
        <w:rPr>
          <w:lang w:eastAsia="zh-CN"/>
        </w:rPr>
      </w:pPr>
      <w:r>
        <w:rPr>
          <w:lang w:eastAsia="zh-CN"/>
        </w:rPr>
        <w:t xml:space="preserve">In our view, zero load case is more important than low load case, from NES gain perspective, and CD-SSB adaptation is more straightforward than NCD-SSB (e.g. SSB off sync-raster). </w:t>
      </w:r>
      <w:r w:rsidR="00760A31">
        <w:rPr>
          <w:lang w:eastAsia="zh-CN"/>
        </w:rPr>
        <w:t xml:space="preserve">CD-SSB adaptation is effective for idle/inactive UEs and connected UEs. </w:t>
      </w:r>
      <w:r>
        <w:rPr>
          <w:lang w:eastAsia="zh-CN"/>
        </w:rPr>
        <w:t>Therefore, we can focus on CD-SSB adaptation for idle/inactive UE.</w:t>
      </w:r>
    </w:p>
    <w:p w14:paraId="487834CB" w14:textId="28C81981" w:rsidR="00987B46" w:rsidRPr="007E27F2" w:rsidRDefault="00987B46" w:rsidP="00015908">
      <w:pPr>
        <w:rPr>
          <w:b/>
          <w:i/>
          <w:lang w:eastAsia="zh-CN"/>
        </w:rPr>
      </w:pPr>
      <w:r w:rsidRPr="007E27F2">
        <w:rPr>
          <w:b/>
          <w:i/>
          <w:lang w:eastAsia="zh-CN"/>
        </w:rPr>
        <w:t xml:space="preserve">Proposal </w:t>
      </w:r>
      <w:r w:rsidR="00853BCE">
        <w:rPr>
          <w:b/>
          <w:i/>
          <w:lang w:eastAsia="zh-CN"/>
        </w:rPr>
        <w:t>3</w:t>
      </w:r>
      <w:r w:rsidRPr="007E27F2">
        <w:rPr>
          <w:b/>
          <w:i/>
          <w:lang w:eastAsia="zh-CN"/>
        </w:rPr>
        <w:t xml:space="preserve">: </w:t>
      </w:r>
      <w:r w:rsidR="007E27F2" w:rsidRPr="007E27F2">
        <w:rPr>
          <w:b/>
          <w:i/>
          <w:lang w:eastAsia="zh-CN"/>
        </w:rPr>
        <w:t xml:space="preserve">Focus on CD-SSB </w:t>
      </w:r>
      <w:r w:rsidR="009A41F8">
        <w:rPr>
          <w:b/>
          <w:i/>
          <w:lang w:eastAsia="zh-CN"/>
        </w:rPr>
        <w:t>adaptation for idle/inactive UE</w:t>
      </w:r>
      <w:r w:rsidR="00760A31">
        <w:rPr>
          <w:b/>
          <w:i/>
          <w:lang w:eastAsia="zh-CN"/>
        </w:rPr>
        <w:t>s and connected UEs</w:t>
      </w:r>
      <w:r w:rsidR="009A41F8">
        <w:rPr>
          <w:b/>
          <w:i/>
          <w:lang w:eastAsia="zh-CN"/>
        </w:rPr>
        <w:t>.</w:t>
      </w:r>
    </w:p>
    <w:p w14:paraId="19874F2D" w14:textId="73E1854B" w:rsidR="00015908" w:rsidRPr="00D37929" w:rsidRDefault="00015908" w:rsidP="0070208A">
      <w:pPr>
        <w:rPr>
          <w:lang w:eastAsia="zh-CN"/>
        </w:rPr>
      </w:pPr>
    </w:p>
    <w:p w14:paraId="144D1C24" w14:textId="77777777" w:rsidR="00B33D30" w:rsidRDefault="00B33D30" w:rsidP="00B33D30">
      <w:pPr>
        <w:pStyle w:val="Heading1"/>
      </w:pPr>
      <w:r>
        <w:lastRenderedPageBreak/>
        <w:t>Adaptation of PRACH in time domain</w:t>
      </w:r>
    </w:p>
    <w:p w14:paraId="4BF6028F" w14:textId="77777777" w:rsidR="00B33D30" w:rsidRDefault="00B33D30" w:rsidP="00B33D30">
      <w:r>
        <w:t>For UEs in idle/inactive state, PRACH is used for g</w:t>
      </w:r>
      <w:r>
        <w:rPr>
          <w:rFonts w:hint="eastAsia"/>
          <w:lang w:eastAsia="zh-CN"/>
        </w:rPr>
        <w:t>NB</w:t>
      </w:r>
      <w:r>
        <w:t xml:space="preserve"> </w:t>
      </w:r>
      <w:r>
        <w:rPr>
          <w:rFonts w:hint="eastAsia"/>
          <w:lang w:eastAsia="zh-CN"/>
        </w:rPr>
        <w:t>t</w:t>
      </w:r>
      <w:r>
        <w:rPr>
          <w:lang w:eastAsia="zh-CN"/>
        </w:rPr>
        <w:t xml:space="preserve">o </w:t>
      </w:r>
      <w:r>
        <w:t xml:space="preserve">calculate TA (assist UE to </w:t>
      </w:r>
      <w:r>
        <w:rPr>
          <w:lang w:eastAsia="zh-CN"/>
        </w:rPr>
        <w:t xml:space="preserve">achieve </w:t>
      </w:r>
      <w:r>
        <w:t>UL sync) and detect UE initiating random access.</w:t>
      </w:r>
    </w:p>
    <w:p w14:paraId="37CCFAE5" w14:textId="77777777" w:rsidR="00B33D30" w:rsidRDefault="00B33D30" w:rsidP="00B33D30">
      <w:r>
        <w:t>If gNB realizes more UEs are initiating random access, gNB can use short PRACH periodicity (more RACH occasions) to balance load in each RACH occasion, and vice versa. Meanwhile, gNB should inform UE that PRACH periodicity is updated.</w:t>
      </w:r>
    </w:p>
    <w:p w14:paraId="56DDA4AA" w14:textId="09810B64" w:rsidR="00B33D30" w:rsidRDefault="00B33D30" w:rsidP="00B33D30">
      <w:r>
        <w:t>For UE in connected state, PRACH is used for g</w:t>
      </w:r>
      <w:r>
        <w:rPr>
          <w:rFonts w:hint="eastAsia"/>
          <w:lang w:eastAsia="zh-CN"/>
        </w:rPr>
        <w:t>NB</w:t>
      </w:r>
      <w:r>
        <w:t xml:space="preserve"> </w:t>
      </w:r>
      <w:r>
        <w:rPr>
          <w:rFonts w:hint="eastAsia"/>
          <w:lang w:eastAsia="zh-CN"/>
        </w:rPr>
        <w:t>t</w:t>
      </w:r>
      <w:r>
        <w:rPr>
          <w:lang w:eastAsia="zh-CN"/>
        </w:rPr>
        <w:t xml:space="preserve">o </w:t>
      </w:r>
      <w:r>
        <w:t>re-calculate TA</w:t>
      </w:r>
      <w:r>
        <w:rPr>
          <w:lang w:eastAsia="zh-CN"/>
        </w:rPr>
        <w:t xml:space="preserve"> (assist UE to re-achieve </w:t>
      </w:r>
      <w:r>
        <w:t xml:space="preserve">UL sync), when </w:t>
      </w:r>
      <w:r>
        <w:rPr>
          <w:rFonts w:hint="eastAsia"/>
          <w:lang w:eastAsia="zh-CN"/>
        </w:rPr>
        <w:t>UE</w:t>
      </w:r>
      <w:r>
        <w:t xml:space="preserve"> is RLF/BF.</w:t>
      </w:r>
    </w:p>
    <w:p w14:paraId="1002E9A0" w14:textId="77777777" w:rsidR="00B33D30" w:rsidRDefault="00B33D30" w:rsidP="00B33D30">
      <w:pPr>
        <w:rPr>
          <w:lang w:eastAsia="zh-CN"/>
        </w:rPr>
      </w:pPr>
      <w:r>
        <w:t>Similar to idle/inactive state, gNB can change PRACH periodicity for load balancing. Meanwhile, gNB should inform UE that PRACH periodicity is updated.</w:t>
      </w:r>
    </w:p>
    <w:p w14:paraId="667792F1" w14:textId="532B5FD1" w:rsidR="00B33D30" w:rsidRPr="001A0C0F" w:rsidRDefault="001A0C0F" w:rsidP="0070208A">
      <w:pPr>
        <w:rPr>
          <w:b/>
          <w:i/>
          <w:lang w:eastAsia="zh-CN"/>
        </w:rPr>
      </w:pPr>
      <w:r w:rsidRPr="001A0C0F">
        <w:rPr>
          <w:rFonts w:hint="eastAsia"/>
          <w:b/>
          <w:i/>
          <w:lang w:eastAsia="zh-CN"/>
        </w:rPr>
        <w:t>O</w:t>
      </w:r>
      <w:r w:rsidRPr="001A0C0F">
        <w:rPr>
          <w:b/>
          <w:i/>
          <w:lang w:eastAsia="zh-CN"/>
        </w:rPr>
        <w:t xml:space="preserve">bservation </w:t>
      </w:r>
      <w:r w:rsidR="00164B43">
        <w:rPr>
          <w:b/>
          <w:i/>
          <w:lang w:eastAsia="zh-CN"/>
        </w:rPr>
        <w:t>6</w:t>
      </w:r>
      <w:r w:rsidRPr="001A0C0F">
        <w:rPr>
          <w:b/>
          <w:i/>
          <w:lang w:eastAsia="zh-CN"/>
        </w:rPr>
        <w:t>: PRACH periodicity can be updated adaptively.</w:t>
      </w:r>
    </w:p>
    <w:p w14:paraId="1FF08F64" w14:textId="5778B886" w:rsidR="001A0C0F" w:rsidRDefault="001A0C0F" w:rsidP="0070208A">
      <w:pPr>
        <w:rPr>
          <w:lang w:eastAsia="zh-CN"/>
        </w:rPr>
      </w:pPr>
      <w:r>
        <w:rPr>
          <w:lang w:eastAsia="zh-CN"/>
        </w:rPr>
        <w:t>In RAN1</w:t>
      </w:r>
      <w:r>
        <w:rPr>
          <w:rFonts w:hint="eastAsia"/>
          <w:lang w:eastAsia="zh-CN"/>
        </w:rPr>
        <w:t>#</w:t>
      </w:r>
      <w:r w:rsidRPr="00605545">
        <w:rPr>
          <w:rFonts w:hint="eastAsia"/>
          <w:lang w:eastAsia="zh-CN"/>
        </w:rPr>
        <w:t>116</w:t>
      </w:r>
      <w:r w:rsidR="00164B43">
        <w:rPr>
          <w:lang w:eastAsia="zh-CN"/>
        </w:rPr>
        <w:t xml:space="preserve"> [</w:t>
      </w:r>
      <w:r w:rsidR="00880E2E">
        <w:rPr>
          <w:lang w:eastAsia="zh-CN"/>
        </w:rPr>
        <w:t>5</w:t>
      </w:r>
      <w:r w:rsidR="00164B43">
        <w:rPr>
          <w:lang w:eastAsia="zh-CN"/>
        </w:rPr>
        <w:t>]</w:t>
      </w:r>
      <w:r w:rsidRPr="00605545">
        <w:rPr>
          <w:lang w:eastAsia="zh-CN"/>
        </w:rPr>
        <w:t>, it was</w:t>
      </w:r>
      <w:r>
        <w:rPr>
          <w:lang w:eastAsia="zh-CN"/>
        </w:rPr>
        <w:t xml:space="preserve"> agreed to introduce additional PRACH resource, </w:t>
      </w:r>
      <w:r w:rsidR="003A4179">
        <w:rPr>
          <w:lang w:eastAsia="zh-CN"/>
        </w:rPr>
        <w:t>e.g.</w:t>
      </w:r>
      <w:r>
        <w:rPr>
          <w:lang w:eastAsia="zh-CN"/>
        </w:rPr>
        <w:t xml:space="preserve"> </w:t>
      </w:r>
      <w:r w:rsidR="003A4179">
        <w:rPr>
          <w:lang w:eastAsia="zh-CN"/>
        </w:rPr>
        <w:t>adaptation of PRACH periodicity/RO</w:t>
      </w:r>
      <w:r w:rsidR="003A4179">
        <w:rPr>
          <w:rFonts w:hint="eastAsia"/>
          <w:lang w:eastAsia="zh-CN"/>
        </w:rPr>
        <w:t>,</w:t>
      </w:r>
      <w:r w:rsidR="003A4179">
        <w:rPr>
          <w:lang w:eastAsia="zh-CN"/>
        </w:rPr>
        <w:t xml:space="preserve"> adaptation of PRACH association period/association pattern period, extending cell DRX.</w:t>
      </w:r>
    </w:p>
    <w:tbl>
      <w:tblPr>
        <w:tblStyle w:val="TableGrid"/>
        <w:tblW w:w="0" w:type="auto"/>
        <w:tblLook w:val="04A0" w:firstRow="1" w:lastRow="0" w:firstColumn="1" w:lastColumn="0" w:noHBand="0" w:noVBand="1"/>
      </w:tblPr>
      <w:tblGrid>
        <w:gridCol w:w="9307"/>
      </w:tblGrid>
      <w:tr w:rsidR="00B33D30" w14:paraId="513345E8" w14:textId="77777777" w:rsidTr="00B33D30">
        <w:tc>
          <w:tcPr>
            <w:tcW w:w="9307" w:type="dxa"/>
          </w:tcPr>
          <w:p w14:paraId="370DC154" w14:textId="77777777" w:rsidR="00B33D30" w:rsidRPr="00B33D30" w:rsidRDefault="00B33D30" w:rsidP="00B33D30">
            <w:pPr>
              <w:autoSpaceDE/>
              <w:autoSpaceDN/>
              <w:adjustRightInd/>
              <w:snapToGrid/>
              <w:spacing w:after="0"/>
              <w:jc w:val="left"/>
              <w:rPr>
                <w:rFonts w:ascii="Times" w:eastAsia="Batang" w:hAnsi="Times"/>
                <w:b/>
                <w:bCs/>
                <w:sz w:val="20"/>
                <w:szCs w:val="24"/>
                <w:highlight w:val="green"/>
                <w:lang w:val="en-GB" w:eastAsia="x-none"/>
              </w:rPr>
            </w:pPr>
            <w:r w:rsidRPr="00B33D30">
              <w:rPr>
                <w:rFonts w:ascii="Times" w:eastAsia="Batang" w:hAnsi="Times"/>
                <w:b/>
                <w:bCs/>
                <w:sz w:val="20"/>
                <w:szCs w:val="24"/>
                <w:highlight w:val="green"/>
                <w:lang w:val="en-GB" w:eastAsia="x-none"/>
              </w:rPr>
              <w:t>Agreement</w:t>
            </w:r>
          </w:p>
          <w:p w14:paraId="25BE8A82" w14:textId="77777777" w:rsidR="00B33D30" w:rsidRPr="00B33D30" w:rsidRDefault="00B33D30" w:rsidP="00B33D30">
            <w:pPr>
              <w:suppressAutoHyphens/>
              <w:autoSpaceDE/>
              <w:autoSpaceDN/>
              <w:adjustRightInd/>
              <w:snapToGrid/>
              <w:spacing w:after="0"/>
              <w:rPr>
                <w:rFonts w:eastAsia="Batang"/>
                <w:sz w:val="20"/>
                <w:szCs w:val="24"/>
                <w:lang w:val="en-GB" w:eastAsia="x-none"/>
              </w:rPr>
            </w:pPr>
            <w:r w:rsidRPr="00B33D30">
              <w:rPr>
                <w:rFonts w:eastAsia="Batang"/>
                <w:sz w:val="20"/>
                <w:szCs w:val="24"/>
                <w:lang w:val="en-GB" w:eastAsia="x-none"/>
              </w:rPr>
              <w:t>For adaptation of PRACH in time-domain, consider the following adaptation mechanisms for further study</w:t>
            </w:r>
          </w:p>
          <w:p w14:paraId="19D472A6" w14:textId="77777777" w:rsidR="00B33D30" w:rsidRPr="00B33D30" w:rsidRDefault="00B33D30" w:rsidP="00190DB7">
            <w:pPr>
              <w:numPr>
                <w:ilvl w:val="0"/>
                <w:numId w:val="23"/>
              </w:numPr>
              <w:suppressAutoHyphens/>
              <w:autoSpaceDE/>
              <w:autoSpaceDN/>
              <w:adjustRightInd/>
              <w:snapToGrid/>
              <w:spacing w:after="0"/>
              <w:jc w:val="left"/>
              <w:rPr>
                <w:rFonts w:eastAsia="Batang"/>
                <w:sz w:val="20"/>
                <w:szCs w:val="24"/>
                <w:lang w:val="en-GB" w:eastAsia="x-none"/>
              </w:rPr>
            </w:pPr>
            <w:r w:rsidRPr="00B33D30">
              <w:rPr>
                <w:rFonts w:eastAsia="Batang"/>
                <w:sz w:val="20"/>
                <w:szCs w:val="24"/>
                <w:lang w:val="en-GB" w:eastAsia="x-none"/>
              </w:rPr>
              <w:t>Adaptation based on configuration of additional[/different] PRACH resources for NES-capable UEs in addition to PRACH resources for legacy UEs (if any)</w:t>
            </w:r>
          </w:p>
          <w:p w14:paraId="063F007B" w14:textId="77777777" w:rsidR="00B33D30" w:rsidRPr="00B33D30" w:rsidRDefault="00B33D30" w:rsidP="00190DB7">
            <w:pPr>
              <w:numPr>
                <w:ilvl w:val="1"/>
                <w:numId w:val="23"/>
              </w:numPr>
              <w:suppressAutoHyphens/>
              <w:autoSpaceDE/>
              <w:autoSpaceDN/>
              <w:adjustRightInd/>
              <w:snapToGrid/>
              <w:spacing w:after="0"/>
              <w:jc w:val="left"/>
              <w:rPr>
                <w:rFonts w:eastAsia="Batang"/>
                <w:sz w:val="20"/>
                <w:szCs w:val="24"/>
                <w:lang w:val="en-GB" w:eastAsia="x-none"/>
              </w:rPr>
            </w:pPr>
            <w:r w:rsidRPr="00B33D30">
              <w:rPr>
                <w:rFonts w:eastAsia="Batang"/>
                <w:sz w:val="20"/>
                <w:szCs w:val="24"/>
                <w:lang w:val="en-GB" w:eastAsia="x-none"/>
              </w:rPr>
              <w:t>Note: NES-capable UEs can use both additional PRACH resources and PRACH resources for legacy UEs</w:t>
            </w:r>
          </w:p>
          <w:p w14:paraId="3A022EAC" w14:textId="77777777" w:rsidR="00B33D30" w:rsidRPr="00B33D30" w:rsidRDefault="00B33D30" w:rsidP="00190DB7">
            <w:pPr>
              <w:numPr>
                <w:ilvl w:val="0"/>
                <w:numId w:val="23"/>
              </w:numPr>
              <w:suppressAutoHyphens/>
              <w:autoSpaceDE/>
              <w:autoSpaceDN/>
              <w:adjustRightInd/>
              <w:snapToGrid/>
              <w:spacing w:after="0"/>
              <w:jc w:val="left"/>
              <w:rPr>
                <w:rFonts w:eastAsia="Batang"/>
                <w:sz w:val="20"/>
                <w:szCs w:val="24"/>
                <w:lang w:val="en-GB" w:eastAsia="x-none"/>
              </w:rPr>
            </w:pPr>
            <w:r w:rsidRPr="00B33D30">
              <w:rPr>
                <w:rFonts w:eastAsia="Batang"/>
                <w:sz w:val="20"/>
                <w:szCs w:val="24"/>
                <w:lang w:val="en-GB" w:eastAsia="x-none"/>
              </w:rPr>
              <w:t>For the additional PRACH resources,</w:t>
            </w:r>
          </w:p>
          <w:p w14:paraId="00C55AF9" w14:textId="77777777" w:rsidR="00B33D30" w:rsidRPr="00B33D30" w:rsidRDefault="00B33D30" w:rsidP="00190DB7">
            <w:pPr>
              <w:numPr>
                <w:ilvl w:val="1"/>
                <w:numId w:val="23"/>
              </w:numPr>
              <w:suppressAutoHyphens/>
              <w:autoSpaceDE/>
              <w:autoSpaceDN/>
              <w:adjustRightInd/>
              <w:snapToGrid/>
              <w:spacing w:after="0"/>
              <w:jc w:val="left"/>
              <w:rPr>
                <w:rFonts w:eastAsia="Batang"/>
                <w:sz w:val="20"/>
                <w:szCs w:val="24"/>
                <w:lang w:val="en-GB" w:eastAsia="x-none"/>
              </w:rPr>
            </w:pPr>
            <w:r w:rsidRPr="00B33D30">
              <w:rPr>
                <w:rFonts w:eastAsia="Batang"/>
                <w:sz w:val="20"/>
                <w:szCs w:val="24"/>
                <w:lang w:val="en-GB" w:eastAsia="x-none"/>
              </w:rPr>
              <w:t xml:space="preserve">Adaptation of PRACH resource periodicity/PRACH occasion </w:t>
            </w:r>
          </w:p>
          <w:p w14:paraId="2E3FB7CF" w14:textId="77777777" w:rsidR="00B33D30" w:rsidRPr="00B33D30" w:rsidRDefault="00B33D30" w:rsidP="00190DB7">
            <w:pPr>
              <w:numPr>
                <w:ilvl w:val="1"/>
                <w:numId w:val="23"/>
              </w:numPr>
              <w:suppressAutoHyphens/>
              <w:autoSpaceDE/>
              <w:autoSpaceDN/>
              <w:adjustRightInd/>
              <w:snapToGrid/>
              <w:spacing w:after="0"/>
              <w:jc w:val="left"/>
              <w:rPr>
                <w:rFonts w:eastAsia="Batang"/>
                <w:sz w:val="20"/>
                <w:szCs w:val="24"/>
                <w:lang w:val="en-GB" w:eastAsia="x-none"/>
              </w:rPr>
            </w:pPr>
            <w:r w:rsidRPr="00B33D30">
              <w:rPr>
                <w:rFonts w:eastAsia="Batang"/>
                <w:sz w:val="20"/>
                <w:szCs w:val="24"/>
                <w:lang w:val="en-GB" w:eastAsia="x-none"/>
              </w:rPr>
              <w:t>Adaptation at PRACH configuration/association period/association pattern period level and SSB to RO mapping cycle</w:t>
            </w:r>
          </w:p>
          <w:p w14:paraId="5D7B4043" w14:textId="77777777" w:rsidR="00B33D30" w:rsidRPr="00B33D30" w:rsidRDefault="00B33D30" w:rsidP="00190DB7">
            <w:pPr>
              <w:numPr>
                <w:ilvl w:val="1"/>
                <w:numId w:val="23"/>
              </w:numPr>
              <w:suppressAutoHyphens/>
              <w:autoSpaceDE/>
              <w:autoSpaceDN/>
              <w:adjustRightInd/>
              <w:snapToGrid/>
              <w:spacing w:after="0"/>
              <w:jc w:val="left"/>
              <w:rPr>
                <w:rFonts w:eastAsia="Batang"/>
                <w:sz w:val="20"/>
                <w:szCs w:val="24"/>
                <w:lang w:val="en-GB" w:eastAsia="x-none"/>
              </w:rPr>
            </w:pPr>
            <w:r w:rsidRPr="00B33D30">
              <w:rPr>
                <w:rFonts w:eastAsia="Batang"/>
                <w:sz w:val="20"/>
                <w:szCs w:val="24"/>
                <w:lang w:val="en-GB" w:eastAsia="x-none"/>
              </w:rPr>
              <w:t>Adaptation based on extending cell DRX operation for PRACH</w:t>
            </w:r>
          </w:p>
          <w:p w14:paraId="5C5D3B4B" w14:textId="77777777" w:rsidR="00B33D30" w:rsidRPr="00B33D30" w:rsidRDefault="00B33D30" w:rsidP="00190DB7">
            <w:pPr>
              <w:numPr>
                <w:ilvl w:val="1"/>
                <w:numId w:val="23"/>
              </w:numPr>
              <w:suppressAutoHyphens/>
              <w:autoSpaceDE/>
              <w:autoSpaceDN/>
              <w:adjustRightInd/>
              <w:snapToGrid/>
              <w:spacing w:after="0"/>
              <w:jc w:val="left"/>
              <w:rPr>
                <w:rFonts w:eastAsia="Batang"/>
                <w:sz w:val="20"/>
                <w:szCs w:val="24"/>
                <w:lang w:val="en-GB" w:eastAsia="x-none"/>
              </w:rPr>
            </w:pPr>
            <w:r w:rsidRPr="00B33D30">
              <w:rPr>
                <w:rFonts w:eastAsia="Batang"/>
                <w:sz w:val="20"/>
                <w:szCs w:val="24"/>
                <w:lang w:val="en-GB" w:eastAsia="x-none"/>
              </w:rPr>
              <w:t>Concentrating ROs in time domain</w:t>
            </w:r>
          </w:p>
          <w:p w14:paraId="55AC61DD" w14:textId="7FF4AE6D" w:rsidR="00B33D30" w:rsidRPr="00B33D30" w:rsidRDefault="00B33D30" w:rsidP="00190DB7">
            <w:pPr>
              <w:numPr>
                <w:ilvl w:val="0"/>
                <w:numId w:val="23"/>
              </w:numPr>
              <w:suppressAutoHyphens/>
              <w:autoSpaceDE/>
              <w:autoSpaceDN/>
              <w:adjustRightInd/>
              <w:snapToGrid/>
              <w:spacing w:after="0"/>
              <w:jc w:val="left"/>
              <w:rPr>
                <w:rFonts w:eastAsia="Batang"/>
                <w:sz w:val="20"/>
                <w:szCs w:val="24"/>
                <w:lang w:val="en-GB" w:eastAsia="x-none"/>
              </w:rPr>
            </w:pPr>
            <w:r w:rsidRPr="00B33D30">
              <w:rPr>
                <w:rFonts w:eastAsia="Batang"/>
                <w:sz w:val="20"/>
                <w:szCs w:val="24"/>
                <w:lang w:val="en-GB" w:eastAsia="x-none"/>
              </w:rPr>
              <w:t>Other options are not precluded</w:t>
            </w:r>
          </w:p>
        </w:tc>
      </w:tr>
    </w:tbl>
    <w:p w14:paraId="7A7B5F13" w14:textId="37F22430" w:rsidR="008F7F79" w:rsidRDefault="008F7F79" w:rsidP="008F7F79">
      <w:pPr>
        <w:rPr>
          <w:lang w:eastAsia="zh-CN"/>
        </w:rPr>
      </w:pPr>
      <w:r>
        <w:rPr>
          <w:rFonts w:hint="eastAsia"/>
          <w:lang w:eastAsia="zh-CN"/>
        </w:rPr>
        <w:t>I</w:t>
      </w:r>
      <w:r>
        <w:rPr>
          <w:lang w:eastAsia="zh-CN"/>
        </w:rPr>
        <w:t>n RAN1#116</w:t>
      </w:r>
      <w:r w:rsidRPr="00605545">
        <w:rPr>
          <w:lang w:eastAsia="zh-CN"/>
        </w:rPr>
        <w:t>, it was</w:t>
      </w:r>
      <w:r>
        <w:rPr>
          <w:lang w:eastAsia="zh-CN"/>
        </w:rPr>
        <w:t xml:space="preserve"> agreed for DL indication for PRACH adaptation.</w:t>
      </w:r>
    </w:p>
    <w:tbl>
      <w:tblPr>
        <w:tblStyle w:val="TableGrid"/>
        <w:tblW w:w="0" w:type="auto"/>
        <w:tblLook w:val="04A0" w:firstRow="1" w:lastRow="0" w:firstColumn="1" w:lastColumn="0" w:noHBand="0" w:noVBand="1"/>
      </w:tblPr>
      <w:tblGrid>
        <w:gridCol w:w="9307"/>
      </w:tblGrid>
      <w:tr w:rsidR="008F7F79" w14:paraId="3153532E" w14:textId="77777777" w:rsidTr="00A471C6">
        <w:tc>
          <w:tcPr>
            <w:tcW w:w="9307" w:type="dxa"/>
          </w:tcPr>
          <w:p w14:paraId="5224BA93" w14:textId="77777777" w:rsidR="00164B43" w:rsidRDefault="008F7F79" w:rsidP="001D7F83">
            <w:pPr>
              <w:autoSpaceDE/>
              <w:autoSpaceDN/>
              <w:adjustRightInd/>
              <w:snapToGrid/>
              <w:spacing w:after="0"/>
              <w:jc w:val="left"/>
              <w:rPr>
                <w:rFonts w:ascii="Times" w:eastAsia="Batang" w:hAnsi="Times"/>
                <w:b/>
                <w:bCs/>
                <w:sz w:val="20"/>
                <w:szCs w:val="24"/>
                <w:lang w:val="en-GB" w:eastAsia="x-none"/>
              </w:rPr>
            </w:pPr>
            <w:r w:rsidRPr="003A4179">
              <w:rPr>
                <w:rFonts w:ascii="Times" w:eastAsia="Batang" w:hAnsi="Times"/>
                <w:b/>
                <w:bCs/>
                <w:sz w:val="20"/>
                <w:szCs w:val="24"/>
                <w:highlight w:val="green"/>
                <w:lang w:val="en-GB" w:eastAsia="x-none"/>
              </w:rPr>
              <w:t>Agreement</w:t>
            </w:r>
          </w:p>
          <w:p w14:paraId="69B338DE" w14:textId="48ADE486" w:rsidR="008F7F79" w:rsidRPr="001D7F83" w:rsidRDefault="008F7F79" w:rsidP="001D7F83">
            <w:pPr>
              <w:autoSpaceDE/>
              <w:autoSpaceDN/>
              <w:adjustRightInd/>
              <w:snapToGrid/>
              <w:spacing w:after="0"/>
              <w:jc w:val="left"/>
              <w:rPr>
                <w:rFonts w:ascii="Times" w:eastAsia="Batang" w:hAnsi="Times"/>
                <w:b/>
                <w:bCs/>
                <w:sz w:val="20"/>
                <w:szCs w:val="24"/>
                <w:highlight w:val="green"/>
                <w:lang w:val="en-GB" w:eastAsia="x-none"/>
              </w:rPr>
            </w:pPr>
            <w:r w:rsidRPr="003A4179">
              <w:rPr>
                <w:rFonts w:eastAsia="Batang"/>
                <w:sz w:val="20"/>
                <w:szCs w:val="24"/>
                <w:lang w:val="en-GB" w:eastAsia="x-none"/>
              </w:rPr>
              <w:t>For the adaptation mechanisms of PRACH in time-domain</w:t>
            </w:r>
          </w:p>
          <w:p w14:paraId="1B999416" w14:textId="77777777" w:rsidR="008F7F79" w:rsidRPr="003A4179" w:rsidRDefault="008F7F79" w:rsidP="00190DB7">
            <w:pPr>
              <w:numPr>
                <w:ilvl w:val="0"/>
                <w:numId w:val="26"/>
              </w:numPr>
              <w:autoSpaceDE/>
              <w:autoSpaceDN/>
              <w:adjustRightInd/>
              <w:snapToGrid/>
              <w:spacing w:after="0"/>
              <w:jc w:val="left"/>
              <w:rPr>
                <w:rFonts w:eastAsia="Batang"/>
                <w:sz w:val="20"/>
                <w:szCs w:val="24"/>
                <w:lang w:val="en-GB" w:eastAsia="x-none"/>
              </w:rPr>
            </w:pPr>
            <w:r w:rsidRPr="003A4179">
              <w:rPr>
                <w:rFonts w:eastAsia="Batang"/>
                <w:sz w:val="20"/>
                <w:szCs w:val="24"/>
                <w:lang w:val="en-GB" w:eastAsia="x-none"/>
              </w:rPr>
              <w:t>Support at least PRACH adaptation provided by gNB without UE trigger</w:t>
            </w:r>
          </w:p>
          <w:p w14:paraId="6DD2D7FF" w14:textId="77777777" w:rsidR="008F7F79" w:rsidRPr="003A4179" w:rsidRDefault="008F7F79" w:rsidP="00190DB7">
            <w:pPr>
              <w:numPr>
                <w:ilvl w:val="1"/>
                <w:numId w:val="26"/>
              </w:numPr>
              <w:autoSpaceDE/>
              <w:autoSpaceDN/>
              <w:adjustRightInd/>
              <w:snapToGrid/>
              <w:spacing w:after="0"/>
              <w:jc w:val="left"/>
              <w:rPr>
                <w:rFonts w:eastAsia="Batang"/>
                <w:sz w:val="20"/>
                <w:szCs w:val="24"/>
                <w:lang w:val="en-GB" w:eastAsia="x-none"/>
              </w:rPr>
            </w:pPr>
            <w:r w:rsidRPr="003A4179">
              <w:rPr>
                <w:rFonts w:eastAsia="Batang"/>
                <w:sz w:val="20"/>
                <w:szCs w:val="24"/>
                <w:lang w:val="en-GB" w:eastAsia="x-none"/>
              </w:rPr>
              <w:t>FFS: PRACH adaptation with UE trigger</w:t>
            </w:r>
          </w:p>
          <w:p w14:paraId="4CB540D4" w14:textId="77777777" w:rsidR="008F7F79" w:rsidRPr="003A4179" w:rsidRDefault="008F7F79" w:rsidP="00190DB7">
            <w:pPr>
              <w:numPr>
                <w:ilvl w:val="1"/>
                <w:numId w:val="26"/>
              </w:numPr>
              <w:autoSpaceDE/>
              <w:autoSpaceDN/>
              <w:adjustRightInd/>
              <w:snapToGrid/>
              <w:spacing w:after="0"/>
              <w:jc w:val="left"/>
              <w:rPr>
                <w:rFonts w:eastAsia="Batang"/>
                <w:sz w:val="20"/>
                <w:szCs w:val="24"/>
                <w:lang w:val="en-GB" w:eastAsia="x-none"/>
              </w:rPr>
            </w:pPr>
            <w:r w:rsidRPr="003A4179">
              <w:rPr>
                <w:rFonts w:eastAsia="Batang"/>
                <w:sz w:val="20"/>
                <w:szCs w:val="24"/>
                <w:lang w:val="en-GB" w:eastAsia="x-none"/>
              </w:rPr>
              <w:t>Note: UE trigger means UE requests adaptation of PRACH</w:t>
            </w:r>
          </w:p>
          <w:p w14:paraId="6084F422" w14:textId="77777777" w:rsidR="008F7F79" w:rsidRPr="003A4179" w:rsidRDefault="008F7F79" w:rsidP="00190DB7">
            <w:pPr>
              <w:numPr>
                <w:ilvl w:val="0"/>
                <w:numId w:val="26"/>
              </w:numPr>
              <w:autoSpaceDE/>
              <w:autoSpaceDN/>
              <w:adjustRightInd/>
              <w:snapToGrid/>
              <w:spacing w:after="0"/>
              <w:jc w:val="left"/>
              <w:rPr>
                <w:rFonts w:eastAsia="Batang"/>
                <w:sz w:val="20"/>
                <w:szCs w:val="24"/>
                <w:lang w:val="en-GB" w:eastAsia="x-none"/>
              </w:rPr>
            </w:pPr>
            <w:r w:rsidRPr="003A4179">
              <w:rPr>
                <w:rFonts w:eastAsia="Batang"/>
                <w:sz w:val="20"/>
                <w:szCs w:val="24"/>
                <w:lang w:val="en-GB" w:eastAsia="x-none"/>
              </w:rPr>
              <w:t>Study at least the following,</w:t>
            </w:r>
          </w:p>
          <w:p w14:paraId="6796A480" w14:textId="77777777" w:rsidR="008F7F79" w:rsidRPr="003A4179" w:rsidRDefault="008F7F79" w:rsidP="00190DB7">
            <w:pPr>
              <w:numPr>
                <w:ilvl w:val="1"/>
                <w:numId w:val="26"/>
              </w:numPr>
              <w:autoSpaceDE/>
              <w:autoSpaceDN/>
              <w:adjustRightInd/>
              <w:snapToGrid/>
              <w:spacing w:after="0"/>
              <w:jc w:val="left"/>
              <w:rPr>
                <w:rFonts w:eastAsia="Batang"/>
                <w:sz w:val="20"/>
                <w:szCs w:val="24"/>
                <w:lang w:val="en-GB" w:eastAsia="x-none"/>
              </w:rPr>
            </w:pPr>
            <w:r w:rsidRPr="003A4179">
              <w:rPr>
                <w:rFonts w:eastAsia="Batang"/>
                <w:sz w:val="20"/>
                <w:szCs w:val="24"/>
                <w:lang w:val="en-GB" w:eastAsia="x-none"/>
              </w:rPr>
              <w:t xml:space="preserve">Dynamic signaling and/or semi-static signaling of PRACH adaptation </w:t>
            </w:r>
          </w:p>
          <w:p w14:paraId="1931AEC6" w14:textId="77777777" w:rsidR="008F7F79" w:rsidRPr="003A4179" w:rsidRDefault="008F7F79" w:rsidP="00190DB7">
            <w:pPr>
              <w:numPr>
                <w:ilvl w:val="1"/>
                <w:numId w:val="26"/>
              </w:numPr>
              <w:autoSpaceDE/>
              <w:autoSpaceDN/>
              <w:adjustRightInd/>
              <w:snapToGrid/>
              <w:spacing w:after="0"/>
              <w:jc w:val="left"/>
              <w:rPr>
                <w:rFonts w:eastAsia="Batang"/>
                <w:sz w:val="20"/>
                <w:szCs w:val="24"/>
                <w:lang w:val="en-GB" w:eastAsia="x-none"/>
              </w:rPr>
            </w:pPr>
            <w:r w:rsidRPr="003A4179">
              <w:rPr>
                <w:rFonts w:eastAsia="Batang"/>
                <w:sz w:val="20"/>
                <w:szCs w:val="24"/>
                <w:lang w:val="en-GB" w:eastAsia="x-none"/>
              </w:rPr>
              <w:t xml:space="preserve">Adaptation of PRACH transmission according to certain condition </w:t>
            </w:r>
          </w:p>
          <w:p w14:paraId="220AA777" w14:textId="77777777" w:rsidR="008F7F79" w:rsidRPr="003A4179" w:rsidRDefault="008F7F79" w:rsidP="00190DB7">
            <w:pPr>
              <w:numPr>
                <w:ilvl w:val="1"/>
                <w:numId w:val="26"/>
              </w:numPr>
              <w:autoSpaceDE/>
              <w:autoSpaceDN/>
              <w:adjustRightInd/>
              <w:snapToGrid/>
              <w:spacing w:after="0"/>
              <w:jc w:val="left"/>
              <w:rPr>
                <w:rFonts w:eastAsia="Batang"/>
                <w:sz w:val="20"/>
                <w:szCs w:val="24"/>
                <w:lang w:val="en-GB" w:eastAsia="x-none"/>
              </w:rPr>
            </w:pPr>
            <w:r w:rsidRPr="003A4179">
              <w:rPr>
                <w:rFonts w:eastAsia="Batang"/>
                <w:sz w:val="20"/>
                <w:szCs w:val="24"/>
                <w:lang w:val="en-GB" w:eastAsia="x-none"/>
              </w:rPr>
              <w:t>Applicability to idle/inactive and/or connected mode UEs</w:t>
            </w:r>
          </w:p>
          <w:p w14:paraId="0DC7494A" w14:textId="77777777" w:rsidR="008F7F79" w:rsidRPr="003A4179" w:rsidRDefault="008F7F79" w:rsidP="00190DB7">
            <w:pPr>
              <w:numPr>
                <w:ilvl w:val="1"/>
                <w:numId w:val="26"/>
              </w:numPr>
              <w:autoSpaceDE/>
              <w:autoSpaceDN/>
              <w:adjustRightInd/>
              <w:snapToGrid/>
              <w:spacing w:after="0"/>
              <w:jc w:val="left"/>
              <w:rPr>
                <w:rFonts w:eastAsia="Batang"/>
                <w:sz w:val="20"/>
                <w:szCs w:val="24"/>
                <w:lang w:val="en-GB" w:eastAsia="x-none"/>
              </w:rPr>
            </w:pPr>
            <w:r w:rsidRPr="003A4179">
              <w:rPr>
                <w:rFonts w:eastAsia="Batang"/>
                <w:sz w:val="20"/>
                <w:szCs w:val="24"/>
                <w:lang w:val="en-GB" w:eastAsia="x-none"/>
              </w:rPr>
              <w:t>Which scenarios the adaptation mechanism is applicable to (e.g. cell with both legacy and Rel-19 UE, cell with only Rel-19 UEs)</w:t>
            </w:r>
          </w:p>
        </w:tc>
      </w:tr>
    </w:tbl>
    <w:p w14:paraId="005A4022" w14:textId="28ED4109" w:rsidR="008C5FB4" w:rsidRDefault="00780A49" w:rsidP="003A4179">
      <w:pPr>
        <w:rPr>
          <w:lang w:eastAsia="zh-CN"/>
        </w:rPr>
      </w:pPr>
      <w:r>
        <w:rPr>
          <w:rFonts w:hint="eastAsia"/>
          <w:lang w:eastAsia="zh-CN"/>
        </w:rPr>
        <w:t xml:space="preserve">In RAN1#116bis, </w:t>
      </w:r>
      <w:r w:rsidR="008727D0">
        <w:rPr>
          <w:lang w:eastAsia="zh-CN"/>
        </w:rPr>
        <w:t>additional PRACH resource wa</w:t>
      </w:r>
      <w:r>
        <w:rPr>
          <w:lang w:eastAsia="zh-CN"/>
        </w:rPr>
        <w:t>s elaborate, e.g. semi-static signaling based configuration for additional PRACH resource, separate SSB-RO-mapping for additional PRACH resource.</w:t>
      </w:r>
    </w:p>
    <w:tbl>
      <w:tblPr>
        <w:tblStyle w:val="TableGrid"/>
        <w:tblW w:w="0" w:type="auto"/>
        <w:tblLook w:val="04A0" w:firstRow="1" w:lastRow="0" w:firstColumn="1" w:lastColumn="0" w:noHBand="0" w:noVBand="1"/>
      </w:tblPr>
      <w:tblGrid>
        <w:gridCol w:w="9307"/>
      </w:tblGrid>
      <w:tr w:rsidR="00780A49" w14:paraId="53D7F023" w14:textId="77777777" w:rsidTr="00780A49">
        <w:tc>
          <w:tcPr>
            <w:tcW w:w="9307" w:type="dxa"/>
          </w:tcPr>
          <w:p w14:paraId="5CA4DCA0" w14:textId="77777777" w:rsidR="00780A49" w:rsidRPr="00780A49" w:rsidRDefault="00780A49" w:rsidP="00780A49">
            <w:pPr>
              <w:autoSpaceDE/>
              <w:autoSpaceDN/>
              <w:adjustRightInd/>
              <w:snapToGrid/>
              <w:spacing w:after="0"/>
              <w:jc w:val="left"/>
              <w:rPr>
                <w:rFonts w:ascii="Times" w:eastAsia="Batang" w:hAnsi="Times"/>
                <w:b/>
                <w:bCs/>
                <w:sz w:val="20"/>
                <w:szCs w:val="24"/>
                <w:highlight w:val="green"/>
                <w:lang w:val="en-GB" w:eastAsia="x-none"/>
              </w:rPr>
            </w:pPr>
            <w:r w:rsidRPr="00780A49">
              <w:rPr>
                <w:rFonts w:ascii="Times" w:eastAsia="Batang" w:hAnsi="Times"/>
                <w:b/>
                <w:bCs/>
                <w:sz w:val="20"/>
                <w:szCs w:val="24"/>
                <w:highlight w:val="green"/>
                <w:lang w:val="en-GB" w:eastAsia="x-none"/>
              </w:rPr>
              <w:t>Agreement</w:t>
            </w:r>
          </w:p>
          <w:p w14:paraId="3BB0CD9A" w14:textId="77777777" w:rsidR="00780A49" w:rsidRPr="00780A49" w:rsidRDefault="00780A49" w:rsidP="00780A49">
            <w:pPr>
              <w:autoSpaceDE/>
              <w:autoSpaceDN/>
              <w:adjustRightInd/>
              <w:snapToGrid/>
              <w:spacing w:after="0"/>
              <w:jc w:val="left"/>
              <w:rPr>
                <w:rFonts w:eastAsia="Batang"/>
                <w:sz w:val="20"/>
                <w:szCs w:val="24"/>
                <w:lang w:val="en-GB" w:eastAsia="x-none"/>
              </w:rPr>
            </w:pPr>
            <w:r w:rsidRPr="00780A49">
              <w:rPr>
                <w:rFonts w:eastAsia="Batang"/>
                <w:sz w:val="20"/>
                <w:szCs w:val="24"/>
                <w:lang w:val="en-GB" w:eastAsia="x-none"/>
              </w:rPr>
              <w:t xml:space="preserve">For adaptation of PRACH in time-domain, support at least the following: </w:t>
            </w:r>
          </w:p>
          <w:p w14:paraId="08CC60DE" w14:textId="77777777" w:rsidR="00780A49" w:rsidRPr="00780A49" w:rsidRDefault="00780A49" w:rsidP="00190DB7">
            <w:pPr>
              <w:numPr>
                <w:ilvl w:val="0"/>
                <w:numId w:val="20"/>
              </w:numPr>
              <w:autoSpaceDE/>
              <w:autoSpaceDN/>
              <w:adjustRightInd/>
              <w:snapToGrid/>
              <w:spacing w:after="0"/>
              <w:jc w:val="left"/>
              <w:rPr>
                <w:rFonts w:eastAsia="Batang"/>
                <w:sz w:val="20"/>
                <w:szCs w:val="24"/>
                <w:lang w:val="en-GB" w:eastAsia="x-none"/>
              </w:rPr>
            </w:pPr>
            <w:r w:rsidRPr="00780A49">
              <w:rPr>
                <w:rFonts w:eastAsia="Batang"/>
                <w:sz w:val="20"/>
                <w:szCs w:val="24"/>
                <w:lang w:val="en-GB" w:eastAsia="x-none"/>
              </w:rPr>
              <w:t>Adaptation based on additional PRACH resources for NES-capable UEs in addition to PRACH resources for legacy UEs (if any)</w:t>
            </w:r>
          </w:p>
          <w:p w14:paraId="23ACE8E9" w14:textId="77777777" w:rsidR="00780A49" w:rsidRPr="00780A49" w:rsidRDefault="00780A49" w:rsidP="00190DB7">
            <w:pPr>
              <w:numPr>
                <w:ilvl w:val="1"/>
                <w:numId w:val="25"/>
              </w:numPr>
              <w:autoSpaceDE/>
              <w:autoSpaceDN/>
              <w:adjustRightInd/>
              <w:snapToGrid/>
              <w:spacing w:after="0"/>
              <w:ind w:left="1080"/>
              <w:jc w:val="left"/>
              <w:rPr>
                <w:rFonts w:eastAsia="Batang"/>
                <w:sz w:val="20"/>
                <w:szCs w:val="24"/>
                <w:lang w:val="en-GB" w:eastAsia="x-none"/>
              </w:rPr>
            </w:pPr>
            <w:r w:rsidRPr="00780A49">
              <w:rPr>
                <w:rFonts w:eastAsia="Batang"/>
                <w:sz w:val="20"/>
                <w:szCs w:val="24"/>
                <w:lang w:val="en-GB" w:eastAsia="x-none"/>
              </w:rPr>
              <w:t>Note: NES-capable UEs can use both additional PRACH resources and PRACH resources for legacy UEs</w:t>
            </w:r>
          </w:p>
          <w:p w14:paraId="3B6FF854" w14:textId="77777777" w:rsidR="00780A49" w:rsidRPr="00780A49" w:rsidRDefault="00780A49" w:rsidP="00190DB7">
            <w:pPr>
              <w:numPr>
                <w:ilvl w:val="1"/>
                <w:numId w:val="25"/>
              </w:numPr>
              <w:autoSpaceDE/>
              <w:autoSpaceDN/>
              <w:adjustRightInd/>
              <w:snapToGrid/>
              <w:spacing w:after="0"/>
              <w:ind w:left="1080"/>
              <w:jc w:val="left"/>
              <w:rPr>
                <w:rFonts w:eastAsia="Batang"/>
                <w:sz w:val="20"/>
                <w:szCs w:val="24"/>
                <w:lang w:val="en-GB" w:eastAsia="x-none"/>
              </w:rPr>
            </w:pPr>
            <w:r w:rsidRPr="00780A49">
              <w:rPr>
                <w:rFonts w:eastAsia="Batang"/>
                <w:sz w:val="20"/>
                <w:szCs w:val="24"/>
                <w:lang w:val="en-GB" w:eastAsia="x-none"/>
              </w:rPr>
              <w:t>Configuration of additional PRACH resources is provided by semi-static signalling</w:t>
            </w:r>
          </w:p>
          <w:p w14:paraId="51968582" w14:textId="77777777" w:rsidR="00780A49" w:rsidRPr="00780A49" w:rsidRDefault="00780A49" w:rsidP="00190DB7">
            <w:pPr>
              <w:numPr>
                <w:ilvl w:val="2"/>
                <w:numId w:val="25"/>
              </w:numPr>
              <w:autoSpaceDE/>
              <w:autoSpaceDN/>
              <w:adjustRightInd/>
              <w:snapToGrid/>
              <w:spacing w:after="0"/>
              <w:ind w:left="1800"/>
              <w:jc w:val="left"/>
              <w:rPr>
                <w:rFonts w:eastAsia="Batang"/>
                <w:sz w:val="20"/>
                <w:szCs w:val="24"/>
                <w:lang w:val="en-GB" w:eastAsia="x-none"/>
              </w:rPr>
            </w:pPr>
            <w:r w:rsidRPr="00780A49">
              <w:rPr>
                <w:rFonts w:eastAsia="Batang"/>
                <w:sz w:val="20"/>
                <w:szCs w:val="24"/>
                <w:lang w:val="en-GB" w:eastAsia="x-none"/>
              </w:rPr>
              <w:t>FFS: details including whether there is overlap of additional PRACH resources and PRACH resources for legacy UEs</w:t>
            </w:r>
          </w:p>
          <w:p w14:paraId="168CA1A6" w14:textId="77777777" w:rsidR="00780A49" w:rsidRPr="00780A49" w:rsidRDefault="00780A49" w:rsidP="00190DB7">
            <w:pPr>
              <w:numPr>
                <w:ilvl w:val="1"/>
                <w:numId w:val="25"/>
              </w:numPr>
              <w:autoSpaceDE/>
              <w:autoSpaceDN/>
              <w:adjustRightInd/>
              <w:snapToGrid/>
              <w:spacing w:after="0"/>
              <w:ind w:left="1080"/>
              <w:jc w:val="left"/>
              <w:rPr>
                <w:rFonts w:eastAsia="Batang"/>
                <w:sz w:val="20"/>
                <w:szCs w:val="24"/>
                <w:lang w:val="en-GB" w:eastAsia="x-none"/>
              </w:rPr>
            </w:pPr>
            <w:r w:rsidRPr="00780A49">
              <w:rPr>
                <w:rFonts w:eastAsia="Batang"/>
                <w:sz w:val="20"/>
                <w:szCs w:val="24"/>
                <w:lang w:val="en-GB" w:eastAsia="x-none"/>
              </w:rPr>
              <w:t>FFS: adaptation mechanism for additional PRACH resources</w:t>
            </w:r>
          </w:p>
          <w:p w14:paraId="2065C25D" w14:textId="77777777" w:rsidR="00780A49" w:rsidRDefault="00780A49" w:rsidP="00190DB7">
            <w:pPr>
              <w:numPr>
                <w:ilvl w:val="1"/>
                <w:numId w:val="25"/>
              </w:numPr>
              <w:autoSpaceDE/>
              <w:autoSpaceDN/>
              <w:adjustRightInd/>
              <w:snapToGrid/>
              <w:spacing w:after="0"/>
              <w:ind w:left="1080"/>
              <w:jc w:val="left"/>
              <w:rPr>
                <w:rFonts w:eastAsia="Batang"/>
                <w:sz w:val="20"/>
                <w:szCs w:val="24"/>
                <w:lang w:val="en-GB" w:eastAsia="x-none"/>
              </w:rPr>
            </w:pPr>
            <w:r w:rsidRPr="00780A49">
              <w:rPr>
                <w:rFonts w:eastAsia="Batang"/>
                <w:sz w:val="20"/>
                <w:szCs w:val="24"/>
                <w:lang w:val="en-GB" w:eastAsia="x-none"/>
              </w:rPr>
              <w:t>Note: No change to the existing PRACH configuration tables in 38.211</w:t>
            </w:r>
          </w:p>
          <w:p w14:paraId="4D9007EE" w14:textId="77777777" w:rsidR="00780A49" w:rsidRPr="00780A49" w:rsidRDefault="00780A49" w:rsidP="00780A49">
            <w:pPr>
              <w:autoSpaceDE/>
              <w:autoSpaceDN/>
              <w:adjustRightInd/>
              <w:snapToGrid/>
              <w:spacing w:after="0"/>
              <w:jc w:val="left"/>
              <w:rPr>
                <w:rFonts w:ascii="Times" w:eastAsia="Batang" w:hAnsi="Times"/>
                <w:b/>
                <w:bCs/>
                <w:sz w:val="20"/>
                <w:szCs w:val="24"/>
                <w:highlight w:val="green"/>
                <w:lang w:val="en-GB" w:eastAsia="x-none"/>
              </w:rPr>
            </w:pPr>
            <w:r w:rsidRPr="00780A49">
              <w:rPr>
                <w:rFonts w:ascii="Times" w:eastAsia="Batang" w:hAnsi="Times"/>
                <w:b/>
                <w:bCs/>
                <w:sz w:val="20"/>
                <w:szCs w:val="24"/>
                <w:highlight w:val="green"/>
                <w:lang w:val="en-GB" w:eastAsia="x-none"/>
              </w:rPr>
              <w:t>Agreement</w:t>
            </w:r>
          </w:p>
          <w:p w14:paraId="298D06AF" w14:textId="77777777" w:rsidR="00780A49" w:rsidRPr="00780A49" w:rsidRDefault="00780A49" w:rsidP="00780A49">
            <w:pPr>
              <w:autoSpaceDE/>
              <w:autoSpaceDN/>
              <w:adjustRightInd/>
              <w:snapToGrid/>
              <w:spacing w:after="0"/>
              <w:jc w:val="left"/>
              <w:rPr>
                <w:rFonts w:eastAsia="Batang"/>
                <w:sz w:val="20"/>
                <w:szCs w:val="24"/>
                <w:lang w:val="en-GB" w:eastAsia="x-none"/>
              </w:rPr>
            </w:pPr>
            <w:r w:rsidRPr="00780A49">
              <w:rPr>
                <w:rFonts w:eastAsia="Batang"/>
                <w:sz w:val="20"/>
                <w:szCs w:val="24"/>
                <w:lang w:val="en-GB" w:eastAsia="x-none"/>
              </w:rPr>
              <w:t xml:space="preserve">For adaptation of PRACH in time-domain, support the following: </w:t>
            </w:r>
          </w:p>
          <w:p w14:paraId="22463D85" w14:textId="77777777" w:rsidR="00780A49" w:rsidRPr="00780A49" w:rsidRDefault="00780A49" w:rsidP="00190DB7">
            <w:pPr>
              <w:numPr>
                <w:ilvl w:val="0"/>
                <w:numId w:val="20"/>
              </w:numPr>
              <w:autoSpaceDE/>
              <w:autoSpaceDN/>
              <w:adjustRightInd/>
              <w:snapToGrid/>
              <w:spacing w:after="0"/>
              <w:jc w:val="left"/>
              <w:rPr>
                <w:rFonts w:eastAsia="Batang"/>
                <w:sz w:val="20"/>
                <w:szCs w:val="24"/>
                <w:lang w:val="en-GB" w:eastAsia="x-none"/>
              </w:rPr>
            </w:pPr>
            <w:r w:rsidRPr="00780A49">
              <w:rPr>
                <w:rFonts w:eastAsia="Batang"/>
                <w:sz w:val="20"/>
                <w:szCs w:val="24"/>
                <w:lang w:val="en-GB" w:eastAsia="x-none"/>
              </w:rPr>
              <w:lastRenderedPageBreak/>
              <w:t>SSB-RO mapping for the additional PRACH resources is separate from the SSB-RO mapping of the PRACH resources for legacy UEs (if any)</w:t>
            </w:r>
          </w:p>
          <w:p w14:paraId="7BB2D7E7" w14:textId="77777777" w:rsidR="00780A49" w:rsidRPr="00780A49" w:rsidRDefault="00780A49" w:rsidP="00190DB7">
            <w:pPr>
              <w:numPr>
                <w:ilvl w:val="1"/>
                <w:numId w:val="25"/>
              </w:numPr>
              <w:autoSpaceDE/>
              <w:autoSpaceDN/>
              <w:adjustRightInd/>
              <w:snapToGrid/>
              <w:spacing w:after="0"/>
              <w:ind w:left="1080"/>
              <w:jc w:val="left"/>
              <w:rPr>
                <w:rFonts w:eastAsia="Batang"/>
                <w:sz w:val="20"/>
                <w:szCs w:val="24"/>
                <w:lang w:val="en-GB" w:eastAsia="x-none"/>
              </w:rPr>
            </w:pPr>
            <w:r w:rsidRPr="00780A49">
              <w:rPr>
                <w:rFonts w:eastAsia="Batang"/>
                <w:sz w:val="20"/>
                <w:szCs w:val="24"/>
                <w:lang w:val="en-GB" w:eastAsia="x-none"/>
              </w:rPr>
              <w:t>FFS: whether/how to handle SSB-RO mapping if the additional PRACH resources overlap in both time and frequency with the PRACH resources for legacy UEs</w:t>
            </w:r>
          </w:p>
          <w:p w14:paraId="1711A8CA" w14:textId="77777777" w:rsidR="00780A49" w:rsidRPr="00780A49" w:rsidRDefault="00780A49" w:rsidP="00190DB7">
            <w:pPr>
              <w:numPr>
                <w:ilvl w:val="1"/>
                <w:numId w:val="25"/>
              </w:numPr>
              <w:autoSpaceDE/>
              <w:autoSpaceDN/>
              <w:adjustRightInd/>
              <w:snapToGrid/>
              <w:spacing w:after="0"/>
              <w:ind w:left="1080"/>
              <w:jc w:val="left"/>
              <w:rPr>
                <w:rFonts w:eastAsia="Batang"/>
                <w:sz w:val="20"/>
                <w:szCs w:val="24"/>
                <w:lang w:val="en-GB" w:eastAsia="x-none"/>
              </w:rPr>
            </w:pPr>
            <w:r w:rsidRPr="00780A49">
              <w:rPr>
                <w:rFonts w:eastAsia="Batang"/>
                <w:sz w:val="20"/>
                <w:szCs w:val="24"/>
                <w:lang w:val="en-GB" w:eastAsia="x-none"/>
              </w:rPr>
              <w:t>Note: SSB-RO mapping of the PRACH resources for legacy UEs is not impacted if Rel-19 UE uses these PRACH resources</w:t>
            </w:r>
          </w:p>
          <w:p w14:paraId="3ED38667" w14:textId="0D1D55EC" w:rsidR="00780A49" w:rsidRPr="00780A49" w:rsidRDefault="00780A49" w:rsidP="00190DB7">
            <w:pPr>
              <w:numPr>
                <w:ilvl w:val="1"/>
                <w:numId w:val="25"/>
              </w:numPr>
              <w:autoSpaceDE/>
              <w:autoSpaceDN/>
              <w:adjustRightInd/>
              <w:snapToGrid/>
              <w:spacing w:after="0"/>
              <w:ind w:left="1080"/>
              <w:jc w:val="left"/>
              <w:rPr>
                <w:rFonts w:eastAsia="Batang"/>
                <w:sz w:val="20"/>
                <w:szCs w:val="24"/>
                <w:lang w:val="en-GB" w:eastAsia="x-none"/>
              </w:rPr>
            </w:pPr>
            <w:r w:rsidRPr="00780A49">
              <w:rPr>
                <w:rFonts w:eastAsia="Batang"/>
                <w:sz w:val="20"/>
                <w:szCs w:val="24"/>
                <w:lang w:val="en-GB" w:eastAsia="x-none"/>
              </w:rPr>
              <w:t xml:space="preserve">FFS: SSB-RO mapping for the additional PRACH resources </w:t>
            </w:r>
          </w:p>
        </w:tc>
      </w:tr>
    </w:tbl>
    <w:p w14:paraId="01D6B90C" w14:textId="7B90875A" w:rsidR="00780A49" w:rsidRDefault="008727D0" w:rsidP="003A4179">
      <w:pPr>
        <w:rPr>
          <w:lang w:eastAsia="zh-CN"/>
        </w:rPr>
      </w:pPr>
      <w:r>
        <w:rPr>
          <w:rFonts w:hint="eastAsia"/>
          <w:lang w:eastAsia="zh-CN"/>
        </w:rPr>
        <w:lastRenderedPageBreak/>
        <w:t>In RAN1#116bis,</w:t>
      </w:r>
      <w:r>
        <w:rPr>
          <w:lang w:eastAsia="zh-CN"/>
        </w:rPr>
        <w:t xml:space="preserve"> it was agreed that PRACH adaption is applicable for idle/inactive/connected UEs.</w:t>
      </w:r>
    </w:p>
    <w:tbl>
      <w:tblPr>
        <w:tblStyle w:val="TableGrid"/>
        <w:tblW w:w="0" w:type="auto"/>
        <w:tblLook w:val="04A0" w:firstRow="1" w:lastRow="0" w:firstColumn="1" w:lastColumn="0" w:noHBand="0" w:noVBand="1"/>
      </w:tblPr>
      <w:tblGrid>
        <w:gridCol w:w="9307"/>
      </w:tblGrid>
      <w:tr w:rsidR="008727D0" w14:paraId="665D799B" w14:textId="77777777" w:rsidTr="008727D0">
        <w:tc>
          <w:tcPr>
            <w:tcW w:w="9307" w:type="dxa"/>
          </w:tcPr>
          <w:p w14:paraId="2C0C6347" w14:textId="77777777" w:rsidR="008727D0" w:rsidRPr="008727D0" w:rsidRDefault="008727D0" w:rsidP="008727D0">
            <w:pPr>
              <w:autoSpaceDE/>
              <w:autoSpaceDN/>
              <w:adjustRightInd/>
              <w:snapToGrid/>
              <w:spacing w:after="0"/>
              <w:jc w:val="left"/>
              <w:rPr>
                <w:rFonts w:ascii="Times" w:eastAsia="Batang" w:hAnsi="Times"/>
                <w:b/>
                <w:bCs/>
                <w:sz w:val="20"/>
                <w:szCs w:val="24"/>
                <w:highlight w:val="green"/>
                <w:lang w:val="en-GB" w:eastAsia="x-none"/>
              </w:rPr>
            </w:pPr>
            <w:r w:rsidRPr="008727D0">
              <w:rPr>
                <w:rFonts w:ascii="Times" w:eastAsia="Batang" w:hAnsi="Times"/>
                <w:b/>
                <w:bCs/>
                <w:sz w:val="20"/>
                <w:szCs w:val="24"/>
                <w:highlight w:val="green"/>
                <w:lang w:val="en-GB" w:eastAsia="x-none"/>
              </w:rPr>
              <w:t>Agreement</w:t>
            </w:r>
          </w:p>
          <w:p w14:paraId="7249742E" w14:textId="77777777" w:rsidR="008727D0" w:rsidRPr="008727D0" w:rsidRDefault="008727D0" w:rsidP="008727D0">
            <w:pPr>
              <w:autoSpaceDE/>
              <w:autoSpaceDN/>
              <w:adjustRightInd/>
              <w:snapToGrid/>
              <w:spacing w:after="0"/>
              <w:rPr>
                <w:rFonts w:eastAsia="Batang"/>
                <w:sz w:val="20"/>
                <w:szCs w:val="24"/>
                <w:lang w:val="en-GB" w:eastAsia="x-none"/>
              </w:rPr>
            </w:pPr>
            <w:r w:rsidRPr="008727D0">
              <w:rPr>
                <w:rFonts w:eastAsia="Batang"/>
                <w:sz w:val="20"/>
                <w:szCs w:val="24"/>
                <w:lang w:val="en-GB" w:eastAsia="x-none"/>
              </w:rPr>
              <w:t xml:space="preserve">Support adaptation mechanisms of PRACH in time-domain for following:   </w:t>
            </w:r>
          </w:p>
          <w:p w14:paraId="06FAFD4E" w14:textId="77777777" w:rsidR="008727D0" w:rsidRPr="008727D0" w:rsidRDefault="008727D0" w:rsidP="00190DB7">
            <w:pPr>
              <w:numPr>
                <w:ilvl w:val="0"/>
                <w:numId w:val="25"/>
              </w:numPr>
              <w:autoSpaceDE/>
              <w:autoSpaceDN/>
              <w:adjustRightInd/>
              <w:snapToGrid/>
              <w:spacing w:after="0"/>
              <w:jc w:val="left"/>
              <w:rPr>
                <w:rFonts w:eastAsia="Batang"/>
                <w:sz w:val="20"/>
                <w:szCs w:val="24"/>
                <w:lang w:val="en-GB" w:eastAsia="x-none"/>
              </w:rPr>
            </w:pPr>
            <w:r w:rsidRPr="008727D0">
              <w:rPr>
                <w:rFonts w:eastAsia="Batang"/>
                <w:sz w:val="20"/>
                <w:szCs w:val="24"/>
                <w:lang w:val="en-GB" w:eastAsia="x-none"/>
              </w:rPr>
              <w:t>UE in idle/inactive mode</w:t>
            </w:r>
          </w:p>
          <w:p w14:paraId="3FD4EB8E" w14:textId="508BACED" w:rsidR="008727D0" w:rsidRPr="008727D0" w:rsidRDefault="008727D0" w:rsidP="00190DB7">
            <w:pPr>
              <w:numPr>
                <w:ilvl w:val="0"/>
                <w:numId w:val="25"/>
              </w:numPr>
              <w:autoSpaceDE/>
              <w:autoSpaceDN/>
              <w:adjustRightInd/>
              <w:snapToGrid/>
              <w:spacing w:after="0"/>
              <w:jc w:val="left"/>
              <w:rPr>
                <w:rFonts w:eastAsia="Batang"/>
                <w:sz w:val="20"/>
                <w:szCs w:val="24"/>
                <w:lang w:val="en-GB" w:eastAsia="x-none"/>
              </w:rPr>
            </w:pPr>
            <w:r w:rsidRPr="008727D0">
              <w:rPr>
                <w:rFonts w:eastAsia="Batang"/>
                <w:sz w:val="20"/>
                <w:szCs w:val="24"/>
                <w:lang w:val="en-GB" w:eastAsia="x-none"/>
              </w:rPr>
              <w:t>UE in connected mode</w:t>
            </w:r>
          </w:p>
        </w:tc>
      </w:tr>
    </w:tbl>
    <w:p w14:paraId="53A330FE" w14:textId="77777777" w:rsidR="008727D0" w:rsidRPr="008727D0" w:rsidRDefault="008727D0" w:rsidP="003A4179">
      <w:pPr>
        <w:rPr>
          <w:lang w:eastAsia="zh-CN"/>
        </w:rPr>
      </w:pPr>
    </w:p>
    <w:p w14:paraId="54615860" w14:textId="7CB6242F" w:rsidR="008C5FB4" w:rsidRDefault="00436F7E" w:rsidP="008C5FB4">
      <w:pPr>
        <w:pStyle w:val="Heading2"/>
        <w:numPr>
          <w:ilvl w:val="1"/>
          <w:numId w:val="5"/>
        </w:numPr>
        <w:ind w:left="576"/>
      </w:pPr>
      <w:r>
        <w:t>Signaling</w:t>
      </w:r>
    </w:p>
    <w:p w14:paraId="78116DFA" w14:textId="72DD0204" w:rsidR="00436F7E" w:rsidRDefault="00436F7E" w:rsidP="00436F7E">
      <w:pPr>
        <w:rPr>
          <w:lang w:eastAsia="zh-CN"/>
        </w:rPr>
      </w:pPr>
      <w:r>
        <w:rPr>
          <w:rFonts w:hint="eastAsia"/>
          <w:lang w:eastAsia="zh-CN"/>
        </w:rPr>
        <w:t>In RAN1#11</w:t>
      </w:r>
      <w:r>
        <w:rPr>
          <w:lang w:eastAsia="zh-CN"/>
        </w:rPr>
        <w:t>7</w:t>
      </w:r>
      <w:r w:rsidR="00164B43">
        <w:rPr>
          <w:lang w:eastAsia="zh-CN"/>
        </w:rPr>
        <w:t xml:space="preserve"> [</w:t>
      </w:r>
      <w:r w:rsidR="00880E2E">
        <w:rPr>
          <w:lang w:eastAsia="zh-CN"/>
        </w:rPr>
        <w:t>6</w:t>
      </w:r>
      <w:r w:rsidR="00164B43">
        <w:rPr>
          <w:lang w:eastAsia="zh-CN"/>
        </w:rPr>
        <w:t>]</w:t>
      </w:r>
      <w:r>
        <w:rPr>
          <w:rFonts w:hint="eastAsia"/>
          <w:lang w:eastAsia="zh-CN"/>
        </w:rPr>
        <w:t>,</w:t>
      </w:r>
      <w:r>
        <w:rPr>
          <w:lang w:eastAsia="zh-CN"/>
        </w:rPr>
        <w:t xml:space="preserve"> it was agreed that signaling can be higher layer signaling (MAC CE or RRC), L1 signaling, or other signaling.</w:t>
      </w:r>
    </w:p>
    <w:tbl>
      <w:tblPr>
        <w:tblStyle w:val="TableGrid"/>
        <w:tblW w:w="0" w:type="auto"/>
        <w:tblLook w:val="04A0" w:firstRow="1" w:lastRow="0" w:firstColumn="1" w:lastColumn="0" w:noHBand="0" w:noVBand="1"/>
      </w:tblPr>
      <w:tblGrid>
        <w:gridCol w:w="9307"/>
      </w:tblGrid>
      <w:tr w:rsidR="00436F7E" w14:paraId="1D56DC8E" w14:textId="77777777" w:rsidTr="001404CF">
        <w:tc>
          <w:tcPr>
            <w:tcW w:w="9307" w:type="dxa"/>
          </w:tcPr>
          <w:p w14:paraId="02437E2B" w14:textId="77777777" w:rsidR="00436F7E" w:rsidRPr="00436F7E" w:rsidRDefault="00436F7E" w:rsidP="00436F7E">
            <w:pPr>
              <w:autoSpaceDE/>
              <w:autoSpaceDN/>
              <w:adjustRightInd/>
              <w:snapToGrid/>
              <w:spacing w:after="0"/>
              <w:jc w:val="left"/>
              <w:rPr>
                <w:rFonts w:ascii="Times" w:eastAsia="Batang" w:hAnsi="Times"/>
                <w:b/>
                <w:bCs/>
                <w:sz w:val="20"/>
                <w:szCs w:val="24"/>
                <w:lang w:val="en-GB" w:eastAsia="ko-KR"/>
              </w:rPr>
            </w:pPr>
            <w:r w:rsidRPr="00436F7E">
              <w:rPr>
                <w:rFonts w:ascii="Times" w:eastAsia="Batang" w:hAnsi="Times"/>
                <w:b/>
                <w:bCs/>
                <w:sz w:val="20"/>
                <w:szCs w:val="24"/>
                <w:highlight w:val="green"/>
                <w:lang w:val="en-GB" w:eastAsia="ko-KR"/>
              </w:rPr>
              <w:t>Agreement</w:t>
            </w:r>
          </w:p>
          <w:p w14:paraId="724BF309" w14:textId="77777777" w:rsidR="00436F7E" w:rsidRPr="00436F7E" w:rsidRDefault="00436F7E" w:rsidP="00436F7E">
            <w:pPr>
              <w:autoSpaceDE/>
              <w:autoSpaceDN/>
              <w:adjustRightInd/>
              <w:snapToGrid/>
              <w:spacing w:after="0"/>
              <w:jc w:val="left"/>
              <w:rPr>
                <w:rFonts w:ascii="Times" w:eastAsia="Batang" w:hAnsi="Times"/>
                <w:sz w:val="20"/>
                <w:szCs w:val="24"/>
                <w:lang w:val="en-GB" w:eastAsia="x-none"/>
              </w:rPr>
            </w:pPr>
            <w:r w:rsidRPr="00436F7E">
              <w:rPr>
                <w:rFonts w:eastAsia="Batang"/>
                <w:sz w:val="20"/>
                <w:szCs w:val="24"/>
                <w:lang w:val="en-GB" w:eastAsia="x-none"/>
              </w:rPr>
              <w:t xml:space="preserve">For the adaptation mechanism for additional PRACH resources, study further the following: </w:t>
            </w:r>
          </w:p>
          <w:p w14:paraId="66B7A20C" w14:textId="77777777" w:rsidR="00436F7E" w:rsidRPr="00436F7E" w:rsidRDefault="00436F7E" w:rsidP="00436F7E">
            <w:pPr>
              <w:numPr>
                <w:ilvl w:val="0"/>
                <w:numId w:val="30"/>
              </w:numPr>
              <w:overflowPunct w:val="0"/>
              <w:autoSpaceDE/>
              <w:autoSpaceDN/>
              <w:adjustRightInd/>
              <w:snapToGrid/>
              <w:spacing w:after="0"/>
              <w:jc w:val="left"/>
              <w:textAlignment w:val="baseline"/>
              <w:rPr>
                <w:rFonts w:eastAsia="Batang"/>
                <w:sz w:val="20"/>
                <w:szCs w:val="24"/>
                <w:lang w:val="en-GB" w:eastAsia="x-none"/>
              </w:rPr>
            </w:pPr>
            <w:r w:rsidRPr="00436F7E">
              <w:rPr>
                <w:rFonts w:eastAsia="Batang"/>
                <w:sz w:val="20"/>
                <w:szCs w:val="24"/>
                <w:lang w:val="en-GB" w:eastAsia="x-none"/>
              </w:rPr>
              <w:t xml:space="preserve">Option 1: Higher layer signalling (with potential enhancements) based PRACH resource adaptation </w:t>
            </w:r>
          </w:p>
          <w:p w14:paraId="2DD087FE" w14:textId="77777777" w:rsidR="00436F7E" w:rsidRPr="00436F7E" w:rsidRDefault="00436F7E" w:rsidP="00436F7E">
            <w:pPr>
              <w:numPr>
                <w:ilvl w:val="0"/>
                <w:numId w:val="30"/>
              </w:numPr>
              <w:overflowPunct w:val="0"/>
              <w:autoSpaceDE/>
              <w:autoSpaceDN/>
              <w:adjustRightInd/>
              <w:snapToGrid/>
              <w:spacing w:after="0"/>
              <w:jc w:val="left"/>
              <w:textAlignment w:val="baseline"/>
              <w:rPr>
                <w:rFonts w:eastAsia="Batang"/>
                <w:sz w:val="20"/>
                <w:szCs w:val="24"/>
                <w:lang w:val="en-GB" w:eastAsia="x-none"/>
              </w:rPr>
            </w:pPr>
            <w:r w:rsidRPr="00436F7E">
              <w:rPr>
                <w:rFonts w:eastAsia="Batang"/>
                <w:sz w:val="20"/>
                <w:szCs w:val="24"/>
                <w:lang w:val="en-GB" w:eastAsia="x-none"/>
              </w:rPr>
              <w:t xml:space="preserve">Option 2: L1-based adaptation to indicate whether the additional PRACH resources provided by semi-static signalling are available or not </w:t>
            </w:r>
          </w:p>
          <w:p w14:paraId="33FDE8C0" w14:textId="77777777" w:rsidR="00436F7E" w:rsidRPr="00436F7E" w:rsidRDefault="00436F7E" w:rsidP="00436F7E">
            <w:pPr>
              <w:numPr>
                <w:ilvl w:val="1"/>
                <w:numId w:val="30"/>
              </w:numPr>
              <w:overflowPunct w:val="0"/>
              <w:autoSpaceDE/>
              <w:autoSpaceDN/>
              <w:adjustRightInd/>
              <w:snapToGrid/>
              <w:spacing w:after="0"/>
              <w:jc w:val="left"/>
              <w:textAlignment w:val="baseline"/>
              <w:rPr>
                <w:rFonts w:eastAsia="Batang"/>
                <w:sz w:val="20"/>
                <w:szCs w:val="24"/>
                <w:lang w:val="en-GB" w:eastAsia="x-none"/>
              </w:rPr>
            </w:pPr>
            <w:r w:rsidRPr="00436F7E">
              <w:rPr>
                <w:rFonts w:eastAsia="Batang"/>
                <w:sz w:val="20"/>
                <w:szCs w:val="24"/>
                <w:lang w:val="en-GB" w:eastAsia="x-none"/>
              </w:rPr>
              <w:t>FFS: details</w:t>
            </w:r>
          </w:p>
          <w:p w14:paraId="2ED6E08C" w14:textId="77777777" w:rsidR="00436F7E" w:rsidRPr="00436F7E" w:rsidRDefault="00436F7E" w:rsidP="00436F7E">
            <w:pPr>
              <w:numPr>
                <w:ilvl w:val="1"/>
                <w:numId w:val="30"/>
              </w:numPr>
              <w:overflowPunct w:val="0"/>
              <w:autoSpaceDE/>
              <w:autoSpaceDN/>
              <w:adjustRightInd/>
              <w:snapToGrid/>
              <w:spacing w:after="0"/>
              <w:jc w:val="left"/>
              <w:textAlignment w:val="baseline"/>
              <w:rPr>
                <w:rFonts w:eastAsia="Batang"/>
                <w:sz w:val="20"/>
                <w:szCs w:val="24"/>
                <w:lang w:val="en-GB" w:eastAsia="x-none"/>
              </w:rPr>
            </w:pPr>
            <w:r w:rsidRPr="00436F7E">
              <w:rPr>
                <w:rFonts w:eastAsia="Batang"/>
                <w:sz w:val="20"/>
                <w:szCs w:val="24"/>
                <w:lang w:val="en-GB" w:eastAsia="x-none"/>
              </w:rPr>
              <w:t>Strive to re-use existing DCI format(s)</w:t>
            </w:r>
          </w:p>
          <w:p w14:paraId="047129B0" w14:textId="77777777" w:rsidR="00436F7E" w:rsidRPr="00436F7E" w:rsidRDefault="00436F7E" w:rsidP="00436F7E">
            <w:pPr>
              <w:numPr>
                <w:ilvl w:val="0"/>
                <w:numId w:val="30"/>
              </w:numPr>
              <w:overflowPunct w:val="0"/>
              <w:autoSpaceDE/>
              <w:autoSpaceDN/>
              <w:adjustRightInd/>
              <w:snapToGrid/>
              <w:spacing w:after="0"/>
              <w:jc w:val="left"/>
              <w:textAlignment w:val="baseline"/>
              <w:rPr>
                <w:rFonts w:eastAsia="Batang"/>
                <w:sz w:val="20"/>
                <w:szCs w:val="24"/>
                <w:lang w:val="en-GB" w:eastAsia="x-none"/>
              </w:rPr>
            </w:pPr>
            <w:r w:rsidRPr="00436F7E">
              <w:rPr>
                <w:rFonts w:eastAsia="Batang"/>
                <w:sz w:val="20"/>
                <w:szCs w:val="24"/>
                <w:lang w:val="en-GB" w:eastAsia="x-none"/>
              </w:rPr>
              <w:t>Option 3: Adaptation of PRACH transmission according to predefined condition(s)</w:t>
            </w:r>
          </w:p>
          <w:p w14:paraId="0458FBB7" w14:textId="77777777" w:rsidR="00436F7E" w:rsidRPr="00436F7E" w:rsidRDefault="00436F7E" w:rsidP="00436F7E">
            <w:pPr>
              <w:numPr>
                <w:ilvl w:val="1"/>
                <w:numId w:val="30"/>
              </w:numPr>
              <w:overflowPunct w:val="0"/>
              <w:autoSpaceDE/>
              <w:autoSpaceDN/>
              <w:adjustRightInd/>
              <w:snapToGrid/>
              <w:spacing w:after="0"/>
              <w:jc w:val="left"/>
              <w:textAlignment w:val="baseline"/>
              <w:rPr>
                <w:rFonts w:eastAsia="Batang"/>
                <w:sz w:val="20"/>
                <w:szCs w:val="24"/>
                <w:lang w:val="en-GB" w:eastAsia="x-none"/>
              </w:rPr>
            </w:pPr>
            <w:r w:rsidRPr="00436F7E">
              <w:rPr>
                <w:rFonts w:eastAsia="Batang"/>
                <w:sz w:val="20"/>
                <w:szCs w:val="24"/>
                <w:lang w:val="en-GB" w:eastAsia="x-none"/>
              </w:rPr>
              <w:t>FFS: details</w:t>
            </w:r>
          </w:p>
          <w:p w14:paraId="64BD467D" w14:textId="77777777" w:rsidR="00436F7E" w:rsidRPr="00436F7E" w:rsidRDefault="00436F7E" w:rsidP="00436F7E">
            <w:pPr>
              <w:numPr>
                <w:ilvl w:val="0"/>
                <w:numId w:val="30"/>
              </w:numPr>
              <w:overflowPunct w:val="0"/>
              <w:autoSpaceDE/>
              <w:autoSpaceDN/>
              <w:adjustRightInd/>
              <w:snapToGrid/>
              <w:spacing w:after="0"/>
              <w:jc w:val="left"/>
              <w:textAlignment w:val="baseline"/>
              <w:rPr>
                <w:rFonts w:ascii="Calibri" w:eastAsia="Batang" w:hAnsi="Calibri"/>
                <w:color w:val="000000"/>
                <w:sz w:val="16"/>
                <w:szCs w:val="16"/>
              </w:rPr>
            </w:pPr>
            <w:r w:rsidRPr="00436F7E">
              <w:rPr>
                <w:rFonts w:eastAsia="Batang"/>
                <w:color w:val="000000"/>
                <w:sz w:val="20"/>
                <w:szCs w:val="24"/>
                <w:lang w:val="en-GB" w:eastAsia="x-none"/>
              </w:rPr>
              <w:t>Option 4-rev1: L1-based adaptation to indicate whether a subset of the additional PRACH resources provided by semi-static signalling are available or not </w:t>
            </w:r>
          </w:p>
          <w:p w14:paraId="4C460D4A" w14:textId="77777777" w:rsidR="00436F7E" w:rsidRPr="00436F7E" w:rsidRDefault="00436F7E" w:rsidP="00436F7E">
            <w:pPr>
              <w:numPr>
                <w:ilvl w:val="1"/>
                <w:numId w:val="30"/>
              </w:numPr>
              <w:overflowPunct w:val="0"/>
              <w:autoSpaceDE/>
              <w:autoSpaceDN/>
              <w:adjustRightInd/>
              <w:snapToGrid/>
              <w:spacing w:after="0"/>
              <w:jc w:val="left"/>
              <w:textAlignment w:val="baseline"/>
              <w:rPr>
                <w:rFonts w:ascii="Calibri" w:eastAsia="Batang" w:hAnsi="Calibri"/>
                <w:color w:val="000000"/>
                <w:sz w:val="16"/>
                <w:szCs w:val="16"/>
              </w:rPr>
            </w:pPr>
            <w:r w:rsidRPr="00436F7E">
              <w:rPr>
                <w:rFonts w:eastAsia="Batang"/>
                <w:color w:val="000000"/>
                <w:sz w:val="20"/>
                <w:szCs w:val="24"/>
                <w:lang w:val="en-GB" w:eastAsia="x-none"/>
              </w:rPr>
              <w:t>FFS: whether the subset of the additional PRACH resources is in RO level / SSB-to-RO mapping cycle level/PRACH association period level/PRACH association pattern period level for time-domain PRACH adaptation </w:t>
            </w:r>
          </w:p>
          <w:p w14:paraId="3678AE98" w14:textId="77777777" w:rsidR="00436F7E" w:rsidRPr="00436F7E" w:rsidRDefault="00436F7E" w:rsidP="00436F7E">
            <w:pPr>
              <w:numPr>
                <w:ilvl w:val="1"/>
                <w:numId w:val="30"/>
              </w:numPr>
              <w:overflowPunct w:val="0"/>
              <w:autoSpaceDE/>
              <w:autoSpaceDN/>
              <w:adjustRightInd/>
              <w:snapToGrid/>
              <w:spacing w:after="0"/>
              <w:jc w:val="left"/>
              <w:textAlignment w:val="baseline"/>
              <w:rPr>
                <w:rFonts w:ascii="Calibri" w:eastAsia="Batang" w:hAnsi="Calibri"/>
                <w:color w:val="000000"/>
                <w:sz w:val="16"/>
                <w:szCs w:val="16"/>
              </w:rPr>
            </w:pPr>
            <w:r w:rsidRPr="00436F7E">
              <w:rPr>
                <w:rFonts w:eastAsia="Batang"/>
                <w:color w:val="000000"/>
                <w:sz w:val="20"/>
                <w:szCs w:val="24"/>
                <w:lang w:val="en-GB" w:eastAsia="x-none"/>
              </w:rPr>
              <w:t>Strive to re-use existing DCI format(s)</w:t>
            </w:r>
          </w:p>
          <w:p w14:paraId="0554B2AA" w14:textId="1DA9CA01" w:rsidR="00436F7E" w:rsidRPr="00436F7E" w:rsidRDefault="00436F7E" w:rsidP="00436F7E">
            <w:pPr>
              <w:numPr>
                <w:ilvl w:val="0"/>
                <w:numId w:val="30"/>
              </w:numPr>
              <w:overflowPunct w:val="0"/>
              <w:autoSpaceDE/>
              <w:autoSpaceDN/>
              <w:adjustRightInd/>
              <w:snapToGrid/>
              <w:spacing w:after="0"/>
              <w:jc w:val="left"/>
              <w:textAlignment w:val="baseline"/>
              <w:rPr>
                <w:rFonts w:eastAsia="Batang"/>
                <w:sz w:val="20"/>
                <w:szCs w:val="24"/>
                <w:lang w:val="en-GB" w:eastAsia="x-none"/>
              </w:rPr>
            </w:pPr>
            <w:r w:rsidRPr="00436F7E">
              <w:rPr>
                <w:rFonts w:eastAsia="Batang"/>
                <w:sz w:val="20"/>
                <w:szCs w:val="24"/>
                <w:lang w:val="en-GB" w:eastAsia="ko-KR"/>
              </w:rPr>
              <w:t>Option 5: Enhanced cell DRX</w:t>
            </w:r>
          </w:p>
        </w:tc>
      </w:tr>
    </w:tbl>
    <w:p w14:paraId="49463513" w14:textId="75587794" w:rsidR="003A4179" w:rsidRDefault="00436F7E" w:rsidP="0070208A">
      <w:pPr>
        <w:rPr>
          <w:lang w:eastAsia="zh-CN"/>
        </w:rPr>
      </w:pPr>
      <w:r>
        <w:rPr>
          <w:rFonts w:hint="eastAsia"/>
          <w:lang w:eastAsia="zh-CN"/>
        </w:rPr>
        <w:t>In our view, L1 signaling is feasible</w:t>
      </w:r>
      <w:r w:rsidR="00231456">
        <w:rPr>
          <w:lang w:eastAsia="zh-CN"/>
        </w:rPr>
        <w:t xml:space="preserve"> for UE</w:t>
      </w:r>
      <w:r>
        <w:rPr>
          <w:lang w:eastAsia="zh-CN"/>
        </w:rPr>
        <w:t>, since miss detection of the signaling will only cause latency of PRACH transmission</w:t>
      </w:r>
      <w:r w:rsidR="00231456">
        <w:rPr>
          <w:lang w:eastAsia="zh-CN"/>
        </w:rPr>
        <w:t xml:space="preserve"> at UE</w:t>
      </w:r>
      <w:r>
        <w:rPr>
          <w:lang w:eastAsia="zh-CN"/>
        </w:rPr>
        <w:t>. L1 signaling is also</w:t>
      </w:r>
      <w:r>
        <w:rPr>
          <w:rFonts w:hint="eastAsia"/>
          <w:lang w:eastAsia="zh-CN"/>
        </w:rPr>
        <w:t xml:space="preserve"> beneficial</w:t>
      </w:r>
      <w:r w:rsidR="00231456">
        <w:rPr>
          <w:lang w:eastAsia="zh-CN"/>
        </w:rPr>
        <w:t xml:space="preserve"> for UE</w:t>
      </w:r>
      <w:r>
        <w:rPr>
          <w:rFonts w:hint="eastAsia"/>
          <w:lang w:eastAsia="zh-CN"/>
        </w:rPr>
        <w:t>, which can provide opportunity of fast PRACH transmission.</w:t>
      </w:r>
    </w:p>
    <w:p w14:paraId="6E500959" w14:textId="1F0FD22D" w:rsidR="00436F7E" w:rsidRDefault="00436F7E" w:rsidP="0070208A">
      <w:pPr>
        <w:rPr>
          <w:b/>
          <w:i/>
          <w:lang w:eastAsia="zh-CN"/>
        </w:rPr>
      </w:pPr>
      <w:r w:rsidRPr="00436F7E">
        <w:rPr>
          <w:b/>
          <w:i/>
          <w:lang w:eastAsia="zh-CN"/>
        </w:rPr>
        <w:t xml:space="preserve">Proposal </w:t>
      </w:r>
      <w:r w:rsidR="00853BCE">
        <w:rPr>
          <w:b/>
          <w:i/>
          <w:lang w:eastAsia="zh-CN"/>
        </w:rPr>
        <w:t>4</w:t>
      </w:r>
      <w:r w:rsidRPr="00436F7E">
        <w:rPr>
          <w:b/>
          <w:i/>
          <w:lang w:eastAsia="zh-CN"/>
        </w:rPr>
        <w:t>: Support L1 signaling for triggering additional PRACH resource.</w:t>
      </w:r>
    </w:p>
    <w:p w14:paraId="3D92AD8D" w14:textId="77777777" w:rsidR="00FC18F9" w:rsidRDefault="00FC18F9" w:rsidP="0070208A">
      <w:pPr>
        <w:rPr>
          <w:lang w:eastAsia="zh-CN"/>
        </w:rPr>
      </w:pPr>
      <w:r>
        <w:rPr>
          <w:lang w:eastAsia="zh-CN"/>
        </w:rPr>
        <w:t xml:space="preserve">CBRA is used by idle/inactive UEs and connected UEs. </w:t>
      </w:r>
    </w:p>
    <w:p w14:paraId="0F834B2F" w14:textId="2BC4D618" w:rsidR="00FC18F9" w:rsidRDefault="00FC18F9" w:rsidP="0070208A">
      <w:pPr>
        <w:rPr>
          <w:lang w:eastAsia="zh-CN"/>
        </w:rPr>
      </w:pPr>
      <w:r>
        <w:rPr>
          <w:lang w:eastAsia="zh-CN"/>
        </w:rPr>
        <w:t>CFRA is used by connected UEs. It can be regarded as a method of PRACH adaptation for connected UEs.</w:t>
      </w:r>
    </w:p>
    <w:p w14:paraId="59FB18C3" w14:textId="132DA2B1" w:rsidR="00FC18F9" w:rsidRDefault="00FC18F9" w:rsidP="00FC18F9">
      <w:pPr>
        <w:rPr>
          <w:b/>
          <w:i/>
          <w:lang w:eastAsia="zh-CN"/>
        </w:rPr>
      </w:pPr>
      <w:r w:rsidRPr="00436F7E">
        <w:rPr>
          <w:b/>
          <w:i/>
          <w:lang w:eastAsia="zh-CN"/>
        </w:rPr>
        <w:t xml:space="preserve">Proposal </w:t>
      </w:r>
      <w:r w:rsidR="00853BCE">
        <w:rPr>
          <w:b/>
          <w:i/>
          <w:lang w:eastAsia="zh-CN"/>
        </w:rPr>
        <w:t>5</w:t>
      </w:r>
      <w:r w:rsidRPr="00436F7E">
        <w:rPr>
          <w:b/>
          <w:i/>
          <w:lang w:eastAsia="zh-CN"/>
        </w:rPr>
        <w:t xml:space="preserve">: </w:t>
      </w:r>
      <w:r>
        <w:rPr>
          <w:b/>
          <w:i/>
          <w:lang w:eastAsia="zh-CN"/>
        </w:rPr>
        <w:t>CFRA is not considered in PRACH adaptation in time domain</w:t>
      </w:r>
      <w:r w:rsidRPr="00436F7E">
        <w:rPr>
          <w:b/>
          <w:i/>
          <w:lang w:eastAsia="zh-CN"/>
        </w:rPr>
        <w:t>.</w:t>
      </w:r>
    </w:p>
    <w:p w14:paraId="0E65D74A" w14:textId="5B541C42" w:rsidR="003A542D" w:rsidRDefault="00510D6D" w:rsidP="0070208A">
      <w:pPr>
        <w:rPr>
          <w:b/>
          <w:i/>
          <w:lang w:eastAsia="zh-CN"/>
        </w:rPr>
      </w:pPr>
      <w:r>
        <w:rPr>
          <w:b/>
          <w:i/>
          <w:lang w:eastAsia="zh-CN"/>
        </w:rPr>
        <w:t>I</w:t>
      </w:r>
      <w:r>
        <w:rPr>
          <w:rFonts w:hint="eastAsia"/>
          <w:b/>
          <w:i/>
          <w:lang w:eastAsia="zh-CN"/>
        </w:rPr>
        <w:t xml:space="preserve">n </w:t>
      </w:r>
      <w:r>
        <w:rPr>
          <w:b/>
          <w:i/>
          <w:lang w:eastAsia="zh-CN"/>
        </w:rPr>
        <w:t>RAN1#118, DCI format is narrowed down, i.e. DCI format 1_0/2_7/2_9.</w:t>
      </w:r>
    </w:p>
    <w:tbl>
      <w:tblPr>
        <w:tblStyle w:val="TableGrid"/>
        <w:tblW w:w="0" w:type="auto"/>
        <w:tblLook w:val="04A0" w:firstRow="1" w:lastRow="0" w:firstColumn="1" w:lastColumn="0" w:noHBand="0" w:noVBand="1"/>
      </w:tblPr>
      <w:tblGrid>
        <w:gridCol w:w="9307"/>
      </w:tblGrid>
      <w:tr w:rsidR="00510D6D" w14:paraId="4FF524E7" w14:textId="77777777" w:rsidTr="00510D6D">
        <w:tc>
          <w:tcPr>
            <w:tcW w:w="9307" w:type="dxa"/>
          </w:tcPr>
          <w:p w14:paraId="36657AF1" w14:textId="77777777" w:rsidR="00510D6D" w:rsidRPr="00510D6D" w:rsidRDefault="00510D6D" w:rsidP="00510D6D">
            <w:pPr>
              <w:autoSpaceDE/>
              <w:autoSpaceDN/>
              <w:adjustRightInd/>
              <w:snapToGrid/>
              <w:spacing w:after="0"/>
              <w:jc w:val="left"/>
              <w:rPr>
                <w:rFonts w:ascii="Times" w:eastAsia="Batang" w:hAnsi="Times" w:cs="Times"/>
                <w:b/>
                <w:bCs/>
                <w:sz w:val="20"/>
                <w:szCs w:val="24"/>
                <w:highlight w:val="green"/>
                <w:lang w:val="en-GB" w:eastAsia="x-none"/>
              </w:rPr>
            </w:pPr>
            <w:r w:rsidRPr="00510D6D">
              <w:rPr>
                <w:rFonts w:ascii="Times" w:eastAsia="Batang" w:hAnsi="Times" w:cs="Times"/>
                <w:b/>
                <w:bCs/>
                <w:sz w:val="20"/>
                <w:szCs w:val="24"/>
                <w:highlight w:val="green"/>
                <w:lang w:val="en-GB" w:eastAsia="x-none"/>
              </w:rPr>
              <w:t>Agreement</w:t>
            </w:r>
          </w:p>
          <w:p w14:paraId="6E2A3382" w14:textId="77777777" w:rsidR="00510D6D" w:rsidRPr="00510D6D" w:rsidRDefault="00510D6D" w:rsidP="00510D6D">
            <w:pPr>
              <w:autoSpaceDE/>
              <w:autoSpaceDN/>
              <w:adjustRightInd/>
              <w:snapToGrid/>
              <w:spacing w:after="0"/>
              <w:jc w:val="left"/>
              <w:rPr>
                <w:rFonts w:eastAsia="Batang"/>
                <w:sz w:val="20"/>
                <w:szCs w:val="24"/>
                <w:lang w:val="en-GB" w:eastAsia="x-none"/>
              </w:rPr>
            </w:pPr>
            <w:r w:rsidRPr="00510D6D">
              <w:rPr>
                <w:rFonts w:eastAsia="Batang"/>
                <w:sz w:val="20"/>
                <w:szCs w:val="24"/>
                <w:lang w:val="en-GB" w:eastAsia="x-none"/>
              </w:rPr>
              <w:t xml:space="preserve">For DCI-based adaptation for additional PRACH resources, </w:t>
            </w:r>
          </w:p>
          <w:p w14:paraId="6406F8C3" w14:textId="77777777" w:rsidR="00510D6D" w:rsidRPr="00510D6D" w:rsidRDefault="00510D6D" w:rsidP="00510D6D">
            <w:pPr>
              <w:numPr>
                <w:ilvl w:val="0"/>
                <w:numId w:val="33"/>
              </w:numPr>
              <w:overflowPunct w:val="0"/>
              <w:autoSpaceDE/>
              <w:autoSpaceDN/>
              <w:adjustRightInd/>
              <w:snapToGrid/>
              <w:spacing w:after="0"/>
              <w:contextualSpacing/>
              <w:jc w:val="left"/>
              <w:textAlignment w:val="baseline"/>
              <w:rPr>
                <w:rFonts w:eastAsia="Batang"/>
                <w:sz w:val="20"/>
                <w:szCs w:val="24"/>
                <w:lang w:val="en-GB" w:eastAsia="x-none"/>
              </w:rPr>
            </w:pPr>
            <w:r w:rsidRPr="00510D6D">
              <w:rPr>
                <w:rFonts w:eastAsia="Batang"/>
                <w:sz w:val="20"/>
                <w:szCs w:val="24"/>
                <w:lang w:val="en-GB" w:eastAsia="x-none"/>
              </w:rPr>
              <w:t xml:space="preserve">Select from the following DCI format(s) to carry the adaptation indication. </w:t>
            </w:r>
          </w:p>
          <w:p w14:paraId="7A823876" w14:textId="77777777" w:rsidR="00510D6D" w:rsidRPr="00510D6D" w:rsidRDefault="00510D6D" w:rsidP="00510D6D">
            <w:pPr>
              <w:numPr>
                <w:ilvl w:val="1"/>
                <w:numId w:val="33"/>
              </w:numPr>
              <w:overflowPunct w:val="0"/>
              <w:autoSpaceDE/>
              <w:autoSpaceDN/>
              <w:adjustRightInd/>
              <w:snapToGrid/>
              <w:spacing w:after="0"/>
              <w:contextualSpacing/>
              <w:jc w:val="left"/>
              <w:textAlignment w:val="baseline"/>
              <w:rPr>
                <w:rFonts w:eastAsia="Batang"/>
                <w:sz w:val="20"/>
                <w:szCs w:val="24"/>
                <w:lang w:val="en-GB" w:eastAsia="x-none"/>
              </w:rPr>
            </w:pPr>
            <w:r w:rsidRPr="00510D6D">
              <w:rPr>
                <w:rFonts w:eastAsia="Batang"/>
                <w:sz w:val="20"/>
                <w:szCs w:val="24"/>
                <w:lang w:val="en-GB" w:eastAsia="x-none"/>
              </w:rPr>
              <w:t>DCI format 1_0</w:t>
            </w:r>
          </w:p>
          <w:p w14:paraId="70BD0F16" w14:textId="77777777" w:rsidR="00510D6D" w:rsidRPr="00510D6D" w:rsidRDefault="00510D6D" w:rsidP="00510D6D">
            <w:pPr>
              <w:numPr>
                <w:ilvl w:val="1"/>
                <w:numId w:val="33"/>
              </w:numPr>
              <w:overflowPunct w:val="0"/>
              <w:autoSpaceDE/>
              <w:autoSpaceDN/>
              <w:adjustRightInd/>
              <w:snapToGrid/>
              <w:spacing w:after="0"/>
              <w:contextualSpacing/>
              <w:jc w:val="left"/>
              <w:textAlignment w:val="baseline"/>
              <w:rPr>
                <w:rFonts w:eastAsia="Batang"/>
                <w:sz w:val="20"/>
                <w:szCs w:val="24"/>
                <w:lang w:val="en-GB" w:eastAsia="x-none"/>
              </w:rPr>
            </w:pPr>
            <w:r w:rsidRPr="00510D6D">
              <w:rPr>
                <w:rFonts w:eastAsia="Batang"/>
                <w:sz w:val="20"/>
                <w:szCs w:val="24"/>
                <w:lang w:val="en-GB" w:eastAsia="x-none"/>
              </w:rPr>
              <w:t>DCI format 2_7</w:t>
            </w:r>
          </w:p>
          <w:p w14:paraId="1FF8A186" w14:textId="77777777" w:rsidR="00510D6D" w:rsidRPr="00510D6D" w:rsidRDefault="00510D6D" w:rsidP="00510D6D">
            <w:pPr>
              <w:numPr>
                <w:ilvl w:val="1"/>
                <w:numId w:val="33"/>
              </w:numPr>
              <w:overflowPunct w:val="0"/>
              <w:autoSpaceDE/>
              <w:autoSpaceDN/>
              <w:adjustRightInd/>
              <w:snapToGrid/>
              <w:spacing w:after="0"/>
              <w:contextualSpacing/>
              <w:jc w:val="left"/>
              <w:textAlignment w:val="baseline"/>
              <w:rPr>
                <w:rFonts w:eastAsia="Batang"/>
                <w:strike/>
                <w:sz w:val="20"/>
                <w:szCs w:val="24"/>
                <w:lang w:val="en-GB" w:eastAsia="x-none"/>
              </w:rPr>
            </w:pPr>
            <w:r w:rsidRPr="00510D6D">
              <w:rPr>
                <w:rFonts w:eastAsia="Batang"/>
                <w:sz w:val="20"/>
                <w:szCs w:val="24"/>
                <w:lang w:val="en-GB" w:eastAsia="x-none"/>
              </w:rPr>
              <w:t>DCI format 2_9</w:t>
            </w:r>
          </w:p>
          <w:p w14:paraId="2147863A" w14:textId="0C8B67EE" w:rsidR="00510D6D" w:rsidRPr="00510D6D" w:rsidRDefault="00510D6D" w:rsidP="0070208A">
            <w:pPr>
              <w:numPr>
                <w:ilvl w:val="0"/>
                <w:numId w:val="33"/>
              </w:numPr>
              <w:overflowPunct w:val="0"/>
              <w:autoSpaceDE/>
              <w:autoSpaceDN/>
              <w:adjustRightInd/>
              <w:snapToGrid/>
              <w:spacing w:after="0"/>
              <w:contextualSpacing/>
              <w:jc w:val="left"/>
              <w:textAlignment w:val="baseline"/>
              <w:rPr>
                <w:rFonts w:eastAsia="Batang"/>
                <w:sz w:val="20"/>
                <w:szCs w:val="24"/>
                <w:lang w:val="en-GB" w:eastAsia="x-none"/>
              </w:rPr>
            </w:pPr>
            <w:r w:rsidRPr="00510D6D">
              <w:rPr>
                <w:rFonts w:eastAsia="Batang"/>
                <w:sz w:val="20"/>
                <w:szCs w:val="24"/>
                <w:lang w:val="en-GB" w:eastAsia="x-none"/>
              </w:rPr>
              <w:t>FFS: existing (P-RNTI, SI-RNTI, CellDTRX-RNTI, PEI-RNTI, C-RNTI) or new RNTI used for detecting the DCI format</w:t>
            </w:r>
          </w:p>
        </w:tc>
      </w:tr>
    </w:tbl>
    <w:p w14:paraId="44CCEFCF" w14:textId="49C4E287" w:rsidR="00510D6D" w:rsidRDefault="00510D6D" w:rsidP="0070208A">
      <w:pPr>
        <w:rPr>
          <w:lang w:eastAsia="zh-CN"/>
        </w:rPr>
      </w:pPr>
      <w:r>
        <w:rPr>
          <w:lang w:eastAsia="zh-CN"/>
        </w:rPr>
        <w:t>DCI format 2_7 is PEI, which has specific function. DCI format is activation/deactivation of cell DTX/DRX, but we have no consensus on supporting PRACH adaptation through cell DRX extension. Therefore, we support DCI format 1_0.</w:t>
      </w:r>
    </w:p>
    <w:p w14:paraId="21332299" w14:textId="670C9972" w:rsidR="00510D6D" w:rsidRPr="00510D6D" w:rsidRDefault="00510D6D" w:rsidP="0070208A">
      <w:pPr>
        <w:rPr>
          <w:b/>
          <w:i/>
          <w:lang w:eastAsia="zh-CN"/>
        </w:rPr>
      </w:pPr>
      <w:r w:rsidRPr="00510D6D">
        <w:rPr>
          <w:b/>
          <w:i/>
          <w:lang w:eastAsia="zh-CN"/>
        </w:rPr>
        <w:t xml:space="preserve">Proposal </w:t>
      </w:r>
      <w:r w:rsidR="00853BCE">
        <w:rPr>
          <w:b/>
          <w:i/>
          <w:lang w:eastAsia="zh-CN"/>
        </w:rPr>
        <w:t>6</w:t>
      </w:r>
      <w:r w:rsidRPr="00510D6D">
        <w:rPr>
          <w:b/>
          <w:i/>
          <w:lang w:eastAsia="zh-CN"/>
        </w:rPr>
        <w:t>: For DCI format for PRACH adaptation, DCI format 1_0 is supported.</w:t>
      </w:r>
    </w:p>
    <w:p w14:paraId="28CDFBB0" w14:textId="77777777" w:rsidR="00510D6D" w:rsidRPr="00231456" w:rsidRDefault="00510D6D" w:rsidP="0070208A">
      <w:pPr>
        <w:rPr>
          <w:b/>
          <w:i/>
          <w:lang w:eastAsia="zh-CN"/>
        </w:rPr>
      </w:pPr>
    </w:p>
    <w:p w14:paraId="26C878DE" w14:textId="28DD670F" w:rsidR="0080539E" w:rsidRDefault="0080539E" w:rsidP="00E577AD">
      <w:pPr>
        <w:pStyle w:val="Heading1"/>
        <w:spacing w:after="100"/>
        <w:rPr>
          <w:lang w:eastAsia="zh-CN"/>
        </w:rPr>
      </w:pPr>
      <w:bookmarkStart w:id="3" w:name="_Ref494215420"/>
      <w:bookmarkStart w:id="4" w:name="_Ref502921678"/>
      <w:bookmarkStart w:id="5" w:name="_Ref502921460"/>
      <w:r>
        <w:rPr>
          <w:lang w:eastAsia="zh-CN"/>
        </w:rPr>
        <w:t>Conclusion</w:t>
      </w:r>
    </w:p>
    <w:p w14:paraId="14BAE8B9" w14:textId="231F74F4" w:rsidR="00EE41CC" w:rsidRPr="00221435" w:rsidRDefault="00816F56" w:rsidP="00221435">
      <w:pPr>
        <w:spacing w:after="100"/>
        <w:rPr>
          <w:lang w:eastAsia="zh-CN"/>
        </w:rPr>
      </w:pPr>
      <w:r>
        <w:rPr>
          <w:kern w:val="2"/>
          <w:lang w:eastAsia="zh-CN"/>
        </w:rPr>
        <w:t>We have t</w:t>
      </w:r>
      <w:r>
        <w:rPr>
          <w:lang w:eastAsia="zh-CN"/>
        </w:rPr>
        <w:t>he following proposals.</w:t>
      </w:r>
    </w:p>
    <w:p w14:paraId="11EC289A" w14:textId="38981685" w:rsidR="00683CB9" w:rsidRDefault="005401C5" w:rsidP="0057091E">
      <w:pPr>
        <w:spacing w:after="100"/>
        <w:rPr>
          <w:u w:val="single"/>
        </w:rPr>
      </w:pPr>
      <w:r w:rsidRPr="005401C5">
        <w:rPr>
          <w:u w:val="single"/>
        </w:rPr>
        <w:t>Adaptation of SSB in time domain</w:t>
      </w:r>
    </w:p>
    <w:p w14:paraId="3DA4B260" w14:textId="01E72C2D" w:rsidR="006F0959" w:rsidRDefault="006F0959" w:rsidP="0057091E">
      <w:pPr>
        <w:spacing w:after="100"/>
        <w:rPr>
          <w:b/>
          <w:i/>
          <w:lang w:eastAsia="zh-CN"/>
        </w:rPr>
      </w:pPr>
      <w:r w:rsidRPr="00DC4992">
        <w:rPr>
          <w:b/>
          <w:i/>
          <w:lang w:eastAsia="zh-CN"/>
        </w:rPr>
        <w:t xml:space="preserve">Proposal </w:t>
      </w:r>
      <w:r w:rsidR="00853BCE">
        <w:rPr>
          <w:b/>
          <w:i/>
          <w:lang w:eastAsia="zh-CN"/>
        </w:rPr>
        <w:t>1</w:t>
      </w:r>
      <w:r w:rsidRPr="00DC4992">
        <w:rPr>
          <w:b/>
          <w:i/>
          <w:lang w:eastAsia="zh-CN"/>
        </w:rPr>
        <w:t xml:space="preserve">: Necessity of adaptation of non CD-SSB for PCell </w:t>
      </w:r>
      <w:r w:rsidR="00F11D3E">
        <w:rPr>
          <w:b/>
          <w:i/>
          <w:lang w:eastAsia="zh-CN"/>
        </w:rPr>
        <w:t>for connected UEs</w:t>
      </w:r>
      <w:r w:rsidR="00F11D3E" w:rsidRPr="00DC4992">
        <w:rPr>
          <w:b/>
          <w:i/>
          <w:lang w:eastAsia="zh-CN"/>
        </w:rPr>
        <w:t xml:space="preserve"> </w:t>
      </w:r>
      <w:r w:rsidRPr="00DC4992">
        <w:rPr>
          <w:b/>
          <w:i/>
          <w:lang w:eastAsia="zh-CN"/>
        </w:rPr>
        <w:t>should be discussed further.</w:t>
      </w:r>
    </w:p>
    <w:p w14:paraId="6F3EBC84" w14:textId="4CF1DFF3" w:rsidR="00510D6D" w:rsidRPr="00DC4992" w:rsidRDefault="00510D6D" w:rsidP="00510D6D">
      <w:pPr>
        <w:rPr>
          <w:b/>
          <w:i/>
          <w:lang w:eastAsia="zh-CN"/>
        </w:rPr>
      </w:pPr>
      <w:r w:rsidRPr="00DC4992">
        <w:rPr>
          <w:b/>
          <w:i/>
          <w:lang w:eastAsia="zh-CN"/>
        </w:rPr>
        <w:t xml:space="preserve">Proposal </w:t>
      </w:r>
      <w:r w:rsidR="00853BCE">
        <w:rPr>
          <w:b/>
          <w:i/>
          <w:lang w:eastAsia="zh-CN"/>
        </w:rPr>
        <w:t>2</w:t>
      </w:r>
      <w:r w:rsidRPr="00DC4992">
        <w:rPr>
          <w:b/>
          <w:i/>
          <w:lang w:eastAsia="zh-CN"/>
        </w:rPr>
        <w:t xml:space="preserve">: </w:t>
      </w:r>
      <w:r>
        <w:rPr>
          <w:b/>
          <w:i/>
          <w:lang w:eastAsia="zh-CN"/>
        </w:rPr>
        <w:t>Support cell DTX does not impact UE assumption on SSB transmission (no spec impact), i.e. option 3</w:t>
      </w:r>
      <w:r w:rsidRPr="00DC4992">
        <w:rPr>
          <w:b/>
          <w:i/>
          <w:lang w:eastAsia="zh-CN"/>
        </w:rPr>
        <w:t>.</w:t>
      </w:r>
    </w:p>
    <w:p w14:paraId="463AA7F2" w14:textId="0BB422B8" w:rsidR="00164B43" w:rsidRPr="007E27F2" w:rsidRDefault="00164B43" w:rsidP="00164B43">
      <w:pPr>
        <w:rPr>
          <w:b/>
          <w:i/>
          <w:lang w:eastAsia="zh-CN"/>
        </w:rPr>
      </w:pPr>
      <w:r w:rsidRPr="007E27F2">
        <w:rPr>
          <w:b/>
          <w:i/>
          <w:lang w:eastAsia="zh-CN"/>
        </w:rPr>
        <w:t xml:space="preserve">Proposal </w:t>
      </w:r>
      <w:r w:rsidR="00853BCE">
        <w:rPr>
          <w:b/>
          <w:i/>
          <w:lang w:eastAsia="zh-CN"/>
        </w:rPr>
        <w:t>3</w:t>
      </w:r>
      <w:r w:rsidRPr="007E27F2">
        <w:rPr>
          <w:b/>
          <w:i/>
          <w:lang w:eastAsia="zh-CN"/>
        </w:rPr>
        <w:t xml:space="preserve">: Focus on CD-SSB </w:t>
      </w:r>
      <w:r>
        <w:rPr>
          <w:b/>
          <w:i/>
          <w:lang w:eastAsia="zh-CN"/>
        </w:rPr>
        <w:t>adaptation for idle/inactive UEs and connected UEs.</w:t>
      </w:r>
    </w:p>
    <w:p w14:paraId="141941EB" w14:textId="77777777" w:rsidR="005401C5" w:rsidRPr="00164B43" w:rsidRDefault="005401C5" w:rsidP="0057091E">
      <w:pPr>
        <w:spacing w:after="100"/>
        <w:rPr>
          <w:lang w:eastAsia="zh-CN"/>
        </w:rPr>
      </w:pPr>
    </w:p>
    <w:p w14:paraId="23AA70D3" w14:textId="4781A62E" w:rsidR="005401C5" w:rsidRPr="005401C5" w:rsidRDefault="005401C5" w:rsidP="0057091E">
      <w:pPr>
        <w:spacing w:after="100"/>
        <w:rPr>
          <w:u w:val="single"/>
        </w:rPr>
      </w:pPr>
      <w:r w:rsidRPr="005401C5">
        <w:rPr>
          <w:u w:val="single"/>
        </w:rPr>
        <w:t>Adaptation of PRACH in time domain</w:t>
      </w:r>
    </w:p>
    <w:p w14:paraId="2ADBC066" w14:textId="7D038E57" w:rsidR="00164B43" w:rsidRPr="00164B43" w:rsidRDefault="00164B43" w:rsidP="00164B43">
      <w:pPr>
        <w:rPr>
          <w:b/>
          <w:i/>
          <w:lang w:eastAsia="zh-CN"/>
        </w:rPr>
      </w:pPr>
      <w:r w:rsidRPr="00436F7E">
        <w:rPr>
          <w:b/>
          <w:i/>
          <w:lang w:eastAsia="zh-CN"/>
        </w:rPr>
        <w:t xml:space="preserve">Proposal </w:t>
      </w:r>
      <w:r w:rsidR="00853BCE">
        <w:rPr>
          <w:b/>
          <w:i/>
          <w:lang w:eastAsia="zh-CN"/>
        </w:rPr>
        <w:t>4</w:t>
      </w:r>
      <w:r w:rsidRPr="00436F7E">
        <w:rPr>
          <w:b/>
          <w:i/>
          <w:lang w:eastAsia="zh-CN"/>
        </w:rPr>
        <w:t>: Support L1 signaling for triggering additional PRACH resource.</w:t>
      </w:r>
    </w:p>
    <w:p w14:paraId="4B70C2AD" w14:textId="08B4AFAD" w:rsidR="00164B43" w:rsidRDefault="00164B43" w:rsidP="00164B43">
      <w:pPr>
        <w:rPr>
          <w:b/>
          <w:i/>
          <w:lang w:eastAsia="zh-CN"/>
        </w:rPr>
      </w:pPr>
      <w:r w:rsidRPr="00436F7E">
        <w:rPr>
          <w:b/>
          <w:i/>
          <w:lang w:eastAsia="zh-CN"/>
        </w:rPr>
        <w:t xml:space="preserve">Proposal </w:t>
      </w:r>
      <w:r w:rsidR="00853BCE">
        <w:rPr>
          <w:b/>
          <w:i/>
          <w:lang w:eastAsia="zh-CN"/>
        </w:rPr>
        <w:t>5</w:t>
      </w:r>
      <w:r w:rsidRPr="00436F7E">
        <w:rPr>
          <w:b/>
          <w:i/>
          <w:lang w:eastAsia="zh-CN"/>
        </w:rPr>
        <w:t xml:space="preserve">: </w:t>
      </w:r>
      <w:r>
        <w:rPr>
          <w:b/>
          <w:i/>
          <w:lang w:eastAsia="zh-CN"/>
        </w:rPr>
        <w:t>CFRA is not considered in PRACH adaptation in time domain</w:t>
      </w:r>
      <w:r w:rsidRPr="00436F7E">
        <w:rPr>
          <w:b/>
          <w:i/>
          <w:lang w:eastAsia="zh-CN"/>
        </w:rPr>
        <w:t>.</w:t>
      </w:r>
    </w:p>
    <w:p w14:paraId="77DF1603" w14:textId="0130DA79" w:rsidR="00510D6D" w:rsidRPr="00510D6D" w:rsidRDefault="00510D6D" w:rsidP="00510D6D">
      <w:pPr>
        <w:rPr>
          <w:b/>
          <w:i/>
          <w:lang w:eastAsia="zh-CN"/>
        </w:rPr>
      </w:pPr>
      <w:r w:rsidRPr="00510D6D">
        <w:rPr>
          <w:b/>
          <w:i/>
          <w:lang w:eastAsia="zh-CN"/>
        </w:rPr>
        <w:t xml:space="preserve">Proposal </w:t>
      </w:r>
      <w:r w:rsidR="00853BCE">
        <w:rPr>
          <w:b/>
          <w:i/>
          <w:lang w:eastAsia="zh-CN"/>
        </w:rPr>
        <w:t>6</w:t>
      </w:r>
      <w:r w:rsidRPr="00510D6D">
        <w:rPr>
          <w:b/>
          <w:i/>
          <w:lang w:eastAsia="zh-CN"/>
        </w:rPr>
        <w:t>: For DCI format for PRACH adaptation, DCI format 1_0 is supported.</w:t>
      </w:r>
    </w:p>
    <w:p w14:paraId="1F6166FD" w14:textId="77777777" w:rsidR="005401C5" w:rsidRPr="00510D6D" w:rsidRDefault="005401C5" w:rsidP="0057091E">
      <w:pPr>
        <w:spacing w:after="100"/>
        <w:rPr>
          <w:lang w:eastAsia="zh-CN"/>
        </w:rPr>
      </w:pPr>
    </w:p>
    <w:p w14:paraId="70C4E659" w14:textId="636AFF6D" w:rsidR="0080539E" w:rsidRPr="00DA69E3" w:rsidRDefault="00507215" w:rsidP="00E577AD">
      <w:pPr>
        <w:pStyle w:val="Heading1"/>
        <w:spacing w:after="100"/>
        <w:rPr>
          <w:lang w:eastAsia="zh-CN"/>
        </w:rPr>
      </w:pPr>
      <w:r>
        <w:rPr>
          <w:lang w:eastAsia="zh-CN"/>
        </w:rPr>
        <w:t>Reference</w:t>
      </w:r>
    </w:p>
    <w:bookmarkEnd w:id="3"/>
    <w:bookmarkEnd w:id="4"/>
    <w:bookmarkEnd w:id="5"/>
    <w:p w14:paraId="7B6F3D35" w14:textId="226DD28F" w:rsidR="001E1855" w:rsidRDefault="00507215" w:rsidP="00BC7B36">
      <w:pPr>
        <w:pStyle w:val="ListParagraph"/>
        <w:numPr>
          <w:ilvl w:val="0"/>
          <w:numId w:val="6"/>
        </w:numPr>
        <w:ind w:firstLineChars="0"/>
        <w:rPr>
          <w:lang w:eastAsia="zh-CN"/>
        </w:rPr>
      </w:pPr>
      <w:r w:rsidRPr="00507215">
        <w:rPr>
          <w:lang w:eastAsia="zh-CN"/>
        </w:rPr>
        <w:t xml:space="preserve">RP-234065, “New WID: Enhancements of network energy savings for NR”, Ericsson, RAN#102, Dec.  11th - </w:t>
      </w:r>
      <w:r w:rsidRPr="00507215">
        <w:rPr>
          <w:rFonts w:hint="eastAsia"/>
          <w:lang w:eastAsia="zh-CN"/>
        </w:rPr>
        <w:t>1</w:t>
      </w:r>
      <w:r w:rsidRPr="00507215">
        <w:rPr>
          <w:lang w:eastAsia="zh-CN"/>
        </w:rPr>
        <w:t>5th, 2023.</w:t>
      </w:r>
    </w:p>
    <w:p w14:paraId="57123821" w14:textId="1FED40AA" w:rsidR="00164B43" w:rsidRDefault="00164B43" w:rsidP="00164B43">
      <w:pPr>
        <w:pStyle w:val="ListParagraph"/>
        <w:numPr>
          <w:ilvl w:val="0"/>
          <w:numId w:val="6"/>
        </w:numPr>
        <w:autoSpaceDE/>
        <w:autoSpaceDN/>
        <w:adjustRightInd/>
        <w:snapToGrid/>
        <w:spacing w:after="180"/>
        <w:ind w:firstLineChars="0"/>
      </w:pPr>
      <w:r>
        <w:rPr>
          <w:lang w:eastAsia="zh-CN"/>
        </w:rPr>
        <w:t>3GPP RAN1#116bis Chair’s Notes, Apr. 15th – 19th, 2024</w:t>
      </w:r>
      <w:r>
        <w:rPr>
          <w:rFonts w:hint="eastAsia"/>
          <w:lang w:eastAsia="zh-CN"/>
        </w:rPr>
        <w:t>.</w:t>
      </w:r>
    </w:p>
    <w:p w14:paraId="1D5CFAA2" w14:textId="77777777" w:rsidR="00880E2E" w:rsidRPr="00351C5F" w:rsidRDefault="00880E2E" w:rsidP="00880E2E">
      <w:pPr>
        <w:pStyle w:val="ListParagraph"/>
        <w:numPr>
          <w:ilvl w:val="0"/>
          <w:numId w:val="6"/>
        </w:numPr>
        <w:autoSpaceDE/>
        <w:autoSpaceDN/>
        <w:adjustRightInd/>
        <w:snapToGrid/>
        <w:spacing w:after="180"/>
        <w:ind w:firstLineChars="0"/>
      </w:pPr>
      <w:r>
        <w:rPr>
          <w:lang w:eastAsia="zh-CN"/>
        </w:rPr>
        <w:t>3GPP RAN1#118 Chair’s Notes, Aug 19th – 23th, 2024</w:t>
      </w:r>
      <w:r>
        <w:rPr>
          <w:rFonts w:hint="eastAsia"/>
          <w:lang w:eastAsia="zh-CN"/>
        </w:rPr>
        <w:t>.</w:t>
      </w:r>
    </w:p>
    <w:p w14:paraId="23F786DD" w14:textId="7F2B5A57" w:rsidR="00164B43" w:rsidRDefault="00164B43" w:rsidP="00164B43">
      <w:pPr>
        <w:pStyle w:val="ListParagraph"/>
        <w:numPr>
          <w:ilvl w:val="0"/>
          <w:numId w:val="6"/>
        </w:numPr>
        <w:autoSpaceDE/>
        <w:autoSpaceDN/>
        <w:adjustRightInd/>
        <w:snapToGrid/>
        <w:spacing w:after="180"/>
        <w:ind w:firstLineChars="0"/>
        <w:rPr>
          <w:lang w:eastAsia="zh-CN"/>
        </w:rPr>
      </w:pPr>
      <w:r w:rsidRPr="00164B43">
        <w:rPr>
          <w:lang w:eastAsia="zh-CN"/>
        </w:rPr>
        <w:t>RP-241132</w:t>
      </w:r>
      <w:r w:rsidRPr="00507215">
        <w:rPr>
          <w:lang w:eastAsia="zh-CN"/>
        </w:rPr>
        <w:t>, “</w:t>
      </w:r>
      <w:r w:rsidRPr="00164B43">
        <w:rPr>
          <w:lang w:eastAsia="zh-CN"/>
        </w:rPr>
        <w:t>Considerations on enhancements of Network energy savings for NR</w:t>
      </w:r>
      <w:r w:rsidRPr="00507215">
        <w:rPr>
          <w:lang w:eastAsia="zh-CN"/>
        </w:rPr>
        <w:t xml:space="preserve">”, </w:t>
      </w:r>
      <w:r>
        <w:rPr>
          <w:lang w:eastAsia="zh-CN"/>
        </w:rPr>
        <w:t>Spreadtrum</w:t>
      </w:r>
      <w:r w:rsidRPr="00507215">
        <w:rPr>
          <w:lang w:eastAsia="zh-CN"/>
        </w:rPr>
        <w:t>, RAN#10</w:t>
      </w:r>
      <w:r>
        <w:rPr>
          <w:lang w:eastAsia="zh-CN"/>
        </w:rPr>
        <w:t>4</w:t>
      </w:r>
      <w:r w:rsidRPr="00507215">
        <w:rPr>
          <w:lang w:eastAsia="zh-CN"/>
        </w:rPr>
        <w:t xml:space="preserve">, </w:t>
      </w:r>
      <w:r>
        <w:rPr>
          <w:lang w:eastAsia="zh-CN"/>
        </w:rPr>
        <w:t>Jun</w:t>
      </w:r>
      <w:r w:rsidRPr="00507215">
        <w:rPr>
          <w:lang w:eastAsia="zh-CN"/>
        </w:rPr>
        <w:t>.  1</w:t>
      </w:r>
      <w:r>
        <w:rPr>
          <w:lang w:eastAsia="zh-CN"/>
        </w:rPr>
        <w:t>7</w:t>
      </w:r>
      <w:r w:rsidRPr="00507215">
        <w:rPr>
          <w:lang w:eastAsia="zh-CN"/>
        </w:rPr>
        <w:t xml:space="preserve">th - </w:t>
      </w:r>
      <w:r>
        <w:rPr>
          <w:lang w:eastAsia="zh-CN"/>
        </w:rPr>
        <w:t>20</w:t>
      </w:r>
      <w:r w:rsidRPr="00507215">
        <w:rPr>
          <w:lang w:eastAsia="zh-CN"/>
        </w:rPr>
        <w:t>th, 2023.</w:t>
      </w:r>
    </w:p>
    <w:p w14:paraId="02CD6C44" w14:textId="01CCE86B" w:rsidR="001D591C" w:rsidRDefault="001D591C" w:rsidP="001D591C">
      <w:pPr>
        <w:pStyle w:val="ListParagraph"/>
        <w:numPr>
          <w:ilvl w:val="0"/>
          <w:numId w:val="6"/>
        </w:numPr>
        <w:autoSpaceDE/>
        <w:autoSpaceDN/>
        <w:adjustRightInd/>
        <w:snapToGrid/>
        <w:spacing w:after="180"/>
        <w:ind w:firstLineChars="0"/>
      </w:pPr>
      <w:r>
        <w:rPr>
          <w:lang w:eastAsia="zh-CN"/>
        </w:rPr>
        <w:t>3GPP RAN1#116 Chair’s Notes, Feb. 26th – Mar. 1st, 2024</w:t>
      </w:r>
      <w:r>
        <w:rPr>
          <w:rFonts w:hint="eastAsia"/>
          <w:lang w:eastAsia="zh-CN"/>
        </w:rPr>
        <w:t>.</w:t>
      </w:r>
    </w:p>
    <w:p w14:paraId="43834F8A" w14:textId="1F8F2745" w:rsidR="00C44151" w:rsidRDefault="00C44151" w:rsidP="00605545">
      <w:pPr>
        <w:pStyle w:val="ListParagraph"/>
        <w:numPr>
          <w:ilvl w:val="0"/>
          <w:numId w:val="6"/>
        </w:numPr>
        <w:autoSpaceDE/>
        <w:autoSpaceDN/>
        <w:adjustRightInd/>
        <w:snapToGrid/>
        <w:spacing w:after="180"/>
        <w:ind w:firstLineChars="0"/>
      </w:pPr>
      <w:r>
        <w:rPr>
          <w:lang w:eastAsia="zh-CN"/>
        </w:rPr>
        <w:t>3GPP RAN1#117 Chair’s Notes, May 20th – 24th, 2024</w:t>
      </w:r>
      <w:r>
        <w:rPr>
          <w:rFonts w:hint="eastAsia"/>
          <w:lang w:eastAsia="zh-CN"/>
        </w:rPr>
        <w:t>.</w:t>
      </w:r>
    </w:p>
    <w:p w14:paraId="21692C26" w14:textId="6F17935A" w:rsidR="00192418" w:rsidRDefault="00192418" w:rsidP="00192418">
      <w:pPr>
        <w:autoSpaceDE/>
        <w:autoSpaceDN/>
        <w:adjustRightInd/>
        <w:snapToGrid/>
        <w:spacing w:after="180"/>
      </w:pPr>
    </w:p>
    <w:p w14:paraId="2DBEBD11" w14:textId="77777777" w:rsidR="00192418" w:rsidRPr="00DA69E3" w:rsidRDefault="00192418" w:rsidP="007E27F2">
      <w:pPr>
        <w:pStyle w:val="Heading1"/>
        <w:numPr>
          <w:ilvl w:val="0"/>
          <w:numId w:val="0"/>
        </w:numPr>
        <w:spacing w:after="100"/>
        <w:ind w:left="432" w:hanging="432"/>
        <w:rPr>
          <w:lang w:eastAsia="zh-CN"/>
        </w:rPr>
      </w:pPr>
      <w:r>
        <w:rPr>
          <w:lang w:eastAsia="zh-CN"/>
        </w:rPr>
        <w:t>Appendix-1: Evaluations results for adaptation of SSB periodicity</w:t>
      </w:r>
    </w:p>
    <w:p w14:paraId="09680CEC" w14:textId="77777777" w:rsidR="00192418" w:rsidRDefault="00192418" w:rsidP="00192418">
      <w:pPr>
        <w:autoSpaceDE/>
        <w:autoSpaceDN/>
        <w:adjustRightInd/>
        <w:snapToGrid/>
        <w:spacing w:after="180"/>
        <w:rPr>
          <w:lang w:eastAsia="zh-CN"/>
        </w:rPr>
      </w:pPr>
      <w:r>
        <w:rPr>
          <w:lang w:eastAsia="zh-CN"/>
        </w:rPr>
        <w:t>Evaluation results for technique A-1-3 are shown as follow. It can be observed that most cases with promising NES gain have zero</w:t>
      </w:r>
      <w:r>
        <w:rPr>
          <w:rFonts w:hint="eastAsia"/>
          <w:lang w:eastAsia="zh-CN"/>
        </w:rPr>
        <w:t xml:space="preserve"> </w:t>
      </w:r>
      <w:r>
        <w:rPr>
          <w:lang w:eastAsia="zh-CN"/>
        </w:rPr>
        <w:t>(empty) or low load.</w:t>
      </w:r>
    </w:p>
    <w:p w14:paraId="77C461BE" w14:textId="77777777" w:rsidR="00192418" w:rsidRPr="00D963FF" w:rsidRDefault="00192418" w:rsidP="00192418">
      <w:pPr>
        <w:keepNext/>
        <w:keepLines/>
        <w:autoSpaceDE/>
        <w:autoSpaceDN/>
        <w:adjustRightInd/>
        <w:snapToGrid/>
        <w:spacing w:before="60" w:after="180"/>
        <w:jc w:val="center"/>
        <w:rPr>
          <w:rFonts w:ascii="Arial" w:eastAsia="等线" w:hAnsi="Arial"/>
          <w:b/>
          <w:sz w:val="20"/>
          <w:szCs w:val="20"/>
          <w:lang w:val="en-GB"/>
        </w:rPr>
      </w:pPr>
      <w:r w:rsidRPr="00D963FF">
        <w:rPr>
          <w:rFonts w:ascii="Arial" w:eastAsia="等线" w:hAnsi="Arial"/>
          <w:b/>
          <w:sz w:val="20"/>
          <w:szCs w:val="20"/>
          <w:lang w:val="en-GB"/>
        </w:rPr>
        <w:t>Table 6.1.1.2-3: BS energy savings by adapting SSB/SIB1 periodicities</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890"/>
        <w:gridCol w:w="1103"/>
        <w:gridCol w:w="690"/>
        <w:gridCol w:w="643"/>
        <w:gridCol w:w="1772"/>
        <w:gridCol w:w="2064"/>
        <w:gridCol w:w="2467"/>
      </w:tblGrid>
      <w:tr w:rsidR="00192418" w:rsidRPr="00D963FF" w14:paraId="6A0E6C78" w14:textId="77777777" w:rsidTr="00177E92">
        <w:tc>
          <w:tcPr>
            <w:tcW w:w="890" w:type="dxa"/>
            <w:tcBorders>
              <w:top w:val="single" w:sz="4" w:space="0" w:color="FFFFFF"/>
              <w:left w:val="single" w:sz="4" w:space="0" w:color="FFFFFF"/>
              <w:right w:val="nil"/>
            </w:tcBorders>
            <w:shd w:val="clear" w:color="auto" w:fill="70AD47"/>
          </w:tcPr>
          <w:p w14:paraId="43E6B613" w14:textId="77777777" w:rsidR="00192418" w:rsidRPr="00D963FF" w:rsidRDefault="00192418" w:rsidP="00177E92">
            <w:pPr>
              <w:autoSpaceDE/>
              <w:autoSpaceDN/>
              <w:adjustRightInd/>
              <w:snapToGrid/>
              <w:spacing w:after="180"/>
              <w:jc w:val="center"/>
              <w:rPr>
                <w:rFonts w:eastAsia="等线"/>
                <w:b/>
                <w:bCs/>
                <w:sz w:val="12"/>
                <w:szCs w:val="12"/>
                <w:lang w:val="en-GB"/>
              </w:rPr>
            </w:pPr>
            <w:r w:rsidRPr="00D963FF">
              <w:rPr>
                <w:rFonts w:eastAsia="等线"/>
                <w:b/>
                <w:bCs/>
                <w:sz w:val="12"/>
                <w:szCs w:val="12"/>
                <w:lang w:val="en-GB"/>
              </w:rPr>
              <w:t>Company</w:t>
            </w:r>
          </w:p>
        </w:tc>
        <w:tc>
          <w:tcPr>
            <w:tcW w:w="1103" w:type="dxa"/>
            <w:tcBorders>
              <w:top w:val="single" w:sz="4" w:space="0" w:color="FFFFFF"/>
              <w:left w:val="nil"/>
              <w:right w:val="nil"/>
            </w:tcBorders>
            <w:shd w:val="clear" w:color="auto" w:fill="70AD47"/>
          </w:tcPr>
          <w:p w14:paraId="04E3E114" w14:textId="77777777" w:rsidR="00192418" w:rsidRPr="00D963FF" w:rsidRDefault="00192418" w:rsidP="00177E92">
            <w:pPr>
              <w:autoSpaceDE/>
              <w:autoSpaceDN/>
              <w:adjustRightInd/>
              <w:snapToGrid/>
              <w:spacing w:after="180"/>
              <w:jc w:val="center"/>
              <w:rPr>
                <w:rFonts w:eastAsia="等线"/>
                <w:b/>
                <w:bCs/>
                <w:sz w:val="12"/>
                <w:szCs w:val="12"/>
                <w:lang w:val="en-GB"/>
              </w:rPr>
            </w:pPr>
            <w:r w:rsidRPr="00D963FF">
              <w:rPr>
                <w:rFonts w:eastAsia="等线"/>
                <w:b/>
                <w:bCs/>
                <w:sz w:val="12"/>
                <w:szCs w:val="12"/>
                <w:lang w:val="en-GB"/>
              </w:rPr>
              <w:t>ES scheme</w:t>
            </w:r>
          </w:p>
        </w:tc>
        <w:tc>
          <w:tcPr>
            <w:tcW w:w="690" w:type="dxa"/>
            <w:tcBorders>
              <w:top w:val="single" w:sz="4" w:space="0" w:color="FFFFFF"/>
              <w:left w:val="nil"/>
              <w:right w:val="nil"/>
            </w:tcBorders>
            <w:shd w:val="clear" w:color="auto" w:fill="70AD47"/>
          </w:tcPr>
          <w:p w14:paraId="353E7E81" w14:textId="77777777" w:rsidR="00192418" w:rsidRPr="00D963FF" w:rsidRDefault="00192418" w:rsidP="00177E92">
            <w:pPr>
              <w:autoSpaceDE/>
              <w:autoSpaceDN/>
              <w:adjustRightInd/>
              <w:snapToGrid/>
              <w:spacing w:after="180"/>
              <w:jc w:val="center"/>
              <w:rPr>
                <w:rFonts w:eastAsia="等线"/>
                <w:b/>
                <w:bCs/>
                <w:sz w:val="12"/>
                <w:szCs w:val="12"/>
                <w:lang w:val="en-GB"/>
              </w:rPr>
            </w:pPr>
            <w:r w:rsidRPr="00D963FF">
              <w:rPr>
                <w:rFonts w:eastAsia="等线"/>
                <w:b/>
                <w:bCs/>
                <w:sz w:val="12"/>
                <w:szCs w:val="12"/>
                <w:lang w:val="en-GB"/>
              </w:rPr>
              <w:t>BS Category</w:t>
            </w:r>
          </w:p>
        </w:tc>
        <w:tc>
          <w:tcPr>
            <w:tcW w:w="643" w:type="dxa"/>
            <w:tcBorders>
              <w:top w:val="single" w:sz="4" w:space="0" w:color="FFFFFF"/>
              <w:left w:val="nil"/>
              <w:right w:val="nil"/>
            </w:tcBorders>
            <w:shd w:val="clear" w:color="auto" w:fill="70AD47"/>
          </w:tcPr>
          <w:p w14:paraId="3987E438" w14:textId="77777777" w:rsidR="00192418" w:rsidRPr="00D963FF" w:rsidRDefault="00192418" w:rsidP="00177E92">
            <w:pPr>
              <w:autoSpaceDE/>
              <w:autoSpaceDN/>
              <w:adjustRightInd/>
              <w:snapToGrid/>
              <w:spacing w:after="180"/>
              <w:jc w:val="center"/>
              <w:rPr>
                <w:rFonts w:eastAsia="等线"/>
                <w:b/>
                <w:bCs/>
                <w:sz w:val="12"/>
                <w:szCs w:val="12"/>
                <w:lang w:val="en-GB"/>
              </w:rPr>
            </w:pPr>
            <w:r w:rsidRPr="00D963FF">
              <w:rPr>
                <w:rFonts w:eastAsia="等线"/>
                <w:b/>
                <w:bCs/>
                <w:sz w:val="12"/>
                <w:szCs w:val="12"/>
                <w:lang w:val="en-GB"/>
              </w:rPr>
              <w:t>Load scenario</w:t>
            </w:r>
          </w:p>
        </w:tc>
        <w:tc>
          <w:tcPr>
            <w:tcW w:w="1772" w:type="dxa"/>
            <w:tcBorders>
              <w:top w:val="single" w:sz="4" w:space="0" w:color="FFFFFF"/>
              <w:left w:val="nil"/>
              <w:right w:val="nil"/>
            </w:tcBorders>
            <w:shd w:val="clear" w:color="auto" w:fill="70AD47"/>
          </w:tcPr>
          <w:p w14:paraId="2D4B0B84" w14:textId="77777777" w:rsidR="00192418" w:rsidRPr="00D963FF" w:rsidRDefault="00192418" w:rsidP="00177E92">
            <w:pPr>
              <w:autoSpaceDE/>
              <w:autoSpaceDN/>
              <w:adjustRightInd/>
              <w:snapToGrid/>
              <w:spacing w:after="180"/>
              <w:jc w:val="center"/>
              <w:rPr>
                <w:rFonts w:eastAsia="等线"/>
                <w:b/>
                <w:bCs/>
                <w:sz w:val="12"/>
                <w:szCs w:val="12"/>
                <w:lang w:val="en-GB"/>
              </w:rPr>
            </w:pPr>
            <w:r w:rsidRPr="00D963FF">
              <w:rPr>
                <w:rFonts w:eastAsia="等线"/>
                <w:b/>
                <w:bCs/>
                <w:sz w:val="12"/>
                <w:szCs w:val="12"/>
                <w:lang w:val="en-GB"/>
              </w:rPr>
              <w:t>ES gain (%)</w:t>
            </w:r>
          </w:p>
        </w:tc>
        <w:tc>
          <w:tcPr>
            <w:tcW w:w="2064" w:type="dxa"/>
            <w:tcBorders>
              <w:top w:val="single" w:sz="4" w:space="0" w:color="FFFFFF"/>
              <w:left w:val="nil"/>
              <w:right w:val="nil"/>
            </w:tcBorders>
            <w:shd w:val="clear" w:color="auto" w:fill="70AD47"/>
          </w:tcPr>
          <w:p w14:paraId="33059242" w14:textId="77777777" w:rsidR="00192418" w:rsidRPr="00D963FF" w:rsidRDefault="00192418" w:rsidP="00177E92">
            <w:pPr>
              <w:autoSpaceDE/>
              <w:autoSpaceDN/>
              <w:adjustRightInd/>
              <w:snapToGrid/>
              <w:spacing w:after="180"/>
              <w:jc w:val="center"/>
              <w:rPr>
                <w:rFonts w:eastAsia="等线"/>
                <w:b/>
                <w:bCs/>
                <w:sz w:val="12"/>
                <w:szCs w:val="12"/>
                <w:lang w:val="en-GB"/>
              </w:rPr>
            </w:pPr>
            <w:r w:rsidRPr="00D963FF">
              <w:rPr>
                <w:rFonts w:eastAsia="等线" w:hint="eastAsia"/>
                <w:b/>
                <w:bCs/>
                <w:sz w:val="12"/>
                <w:szCs w:val="12"/>
                <w:lang w:val="en-GB" w:eastAsia="zh-CN"/>
              </w:rPr>
              <w:t>U</w:t>
            </w:r>
            <w:r w:rsidRPr="00D963FF">
              <w:rPr>
                <w:rFonts w:eastAsia="等线"/>
                <w:b/>
                <w:bCs/>
                <w:sz w:val="12"/>
                <w:szCs w:val="12"/>
                <w:lang w:val="en-GB" w:eastAsia="zh-CN"/>
              </w:rPr>
              <w:t>PT/Access delay/latency/UE power consumption, etc. (loss w.r.t. baseline)</w:t>
            </w:r>
          </w:p>
        </w:tc>
        <w:tc>
          <w:tcPr>
            <w:tcW w:w="2467" w:type="dxa"/>
            <w:tcBorders>
              <w:top w:val="single" w:sz="4" w:space="0" w:color="FFFFFF"/>
              <w:left w:val="nil"/>
              <w:right w:val="single" w:sz="4" w:space="0" w:color="FFFFFF"/>
            </w:tcBorders>
            <w:shd w:val="clear" w:color="auto" w:fill="70AD47"/>
          </w:tcPr>
          <w:p w14:paraId="77C8B681" w14:textId="77777777" w:rsidR="00192418" w:rsidRPr="00D963FF" w:rsidRDefault="00192418" w:rsidP="00177E92">
            <w:pPr>
              <w:autoSpaceDE/>
              <w:autoSpaceDN/>
              <w:adjustRightInd/>
              <w:snapToGrid/>
              <w:spacing w:after="180"/>
              <w:jc w:val="center"/>
              <w:rPr>
                <w:rFonts w:eastAsia="等线"/>
                <w:b/>
                <w:bCs/>
                <w:sz w:val="12"/>
                <w:szCs w:val="12"/>
                <w:lang w:val="en-GB"/>
              </w:rPr>
            </w:pPr>
            <w:r w:rsidRPr="00D963FF">
              <w:rPr>
                <w:rFonts w:eastAsia="等线"/>
                <w:b/>
                <w:bCs/>
                <w:sz w:val="12"/>
                <w:szCs w:val="12"/>
                <w:lang w:val="en-GB"/>
              </w:rPr>
              <w:t>Baseline configuration/assumption/Other notable setting</w:t>
            </w:r>
          </w:p>
        </w:tc>
      </w:tr>
      <w:tr w:rsidR="00192418" w:rsidRPr="00D963FF" w14:paraId="4D4128D4" w14:textId="77777777" w:rsidTr="00177E92">
        <w:trPr>
          <w:trHeight w:val="442"/>
        </w:trPr>
        <w:tc>
          <w:tcPr>
            <w:tcW w:w="890" w:type="dxa"/>
            <w:vMerge w:val="restart"/>
            <w:tcBorders>
              <w:left w:val="single" w:sz="4" w:space="0" w:color="FFFFFF"/>
            </w:tcBorders>
            <w:shd w:val="clear" w:color="auto" w:fill="70AD47"/>
          </w:tcPr>
          <w:p w14:paraId="4664304E" w14:textId="77777777" w:rsidR="00192418" w:rsidRPr="00D963FF" w:rsidRDefault="00192418" w:rsidP="00177E92">
            <w:pPr>
              <w:autoSpaceDE/>
              <w:autoSpaceDN/>
              <w:adjustRightInd/>
              <w:snapToGrid/>
              <w:spacing w:after="180"/>
              <w:jc w:val="left"/>
              <w:rPr>
                <w:rFonts w:eastAsia="等线"/>
                <w:b/>
                <w:bCs/>
                <w:sz w:val="12"/>
                <w:szCs w:val="12"/>
                <w:lang w:val="en-GB"/>
              </w:rPr>
            </w:pPr>
            <w:r w:rsidRPr="00D963FF">
              <w:rPr>
                <w:rFonts w:eastAsia="等线"/>
                <w:b/>
                <w:bCs/>
                <w:sz w:val="12"/>
                <w:szCs w:val="12"/>
                <w:lang w:val="en-GB"/>
              </w:rPr>
              <w:t xml:space="preserve">CMCC </w:t>
            </w:r>
            <w:r w:rsidRPr="00D963FF">
              <w:rPr>
                <w:rFonts w:eastAsia="等线"/>
                <w:b/>
                <w:bCs/>
                <w:sz w:val="12"/>
                <w:szCs w:val="12"/>
                <w:lang w:val="en-GB"/>
              </w:rPr>
              <w:br/>
              <w:t>[23]</w:t>
            </w:r>
          </w:p>
        </w:tc>
        <w:tc>
          <w:tcPr>
            <w:tcW w:w="1103" w:type="dxa"/>
            <w:shd w:val="clear" w:color="auto" w:fill="C5E0B3"/>
          </w:tcPr>
          <w:p w14:paraId="0C9DEBB8"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SSB periodicity 20ms, SIB repetition period 40ms.</w:t>
            </w:r>
          </w:p>
        </w:tc>
        <w:tc>
          <w:tcPr>
            <w:tcW w:w="690" w:type="dxa"/>
            <w:vMerge w:val="restart"/>
            <w:shd w:val="clear" w:color="auto" w:fill="C5E0B3"/>
          </w:tcPr>
          <w:p w14:paraId="21689AFB"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cat.2</w:t>
            </w:r>
          </w:p>
        </w:tc>
        <w:tc>
          <w:tcPr>
            <w:tcW w:w="643" w:type="dxa"/>
            <w:vMerge w:val="restart"/>
            <w:shd w:val="clear" w:color="auto" w:fill="C5E0B3"/>
          </w:tcPr>
          <w:p w14:paraId="450E5E4F" w14:textId="77777777" w:rsidR="00192418" w:rsidRPr="00D963FF" w:rsidRDefault="00192418" w:rsidP="00177E92">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Zero</w:t>
            </w:r>
          </w:p>
        </w:tc>
        <w:tc>
          <w:tcPr>
            <w:tcW w:w="1772" w:type="dxa"/>
            <w:shd w:val="clear" w:color="auto" w:fill="C5E0B3"/>
          </w:tcPr>
          <w:p w14:paraId="5344CF58" w14:textId="77777777" w:rsidR="00192418" w:rsidRPr="00D963FF" w:rsidRDefault="00192418" w:rsidP="00177E92">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13.7%</w:t>
            </w:r>
          </w:p>
        </w:tc>
        <w:tc>
          <w:tcPr>
            <w:tcW w:w="2064" w:type="dxa"/>
            <w:shd w:val="clear" w:color="auto" w:fill="C5E0B3"/>
          </w:tcPr>
          <w:p w14:paraId="11D34A39"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2467" w:type="dxa"/>
            <w:vMerge w:val="restart"/>
            <w:shd w:val="clear" w:color="auto" w:fill="C5E0B3"/>
          </w:tcPr>
          <w:p w14:paraId="71D32BB8"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Baseline: normal SSB/SIB1 transmission, with 20ms repetition period for both.</w:t>
            </w:r>
          </w:p>
        </w:tc>
      </w:tr>
      <w:tr w:rsidR="00192418" w:rsidRPr="00D963FF" w14:paraId="6A3FF145" w14:textId="77777777" w:rsidTr="00177E92">
        <w:trPr>
          <w:trHeight w:val="411"/>
        </w:trPr>
        <w:tc>
          <w:tcPr>
            <w:tcW w:w="890" w:type="dxa"/>
            <w:vMerge/>
            <w:tcBorders>
              <w:left w:val="single" w:sz="4" w:space="0" w:color="FFFFFF"/>
            </w:tcBorders>
            <w:shd w:val="clear" w:color="auto" w:fill="70AD47"/>
          </w:tcPr>
          <w:p w14:paraId="57C837F0" w14:textId="77777777" w:rsidR="00192418" w:rsidRPr="00D963FF" w:rsidRDefault="00192418" w:rsidP="00177E92">
            <w:pPr>
              <w:autoSpaceDE/>
              <w:autoSpaceDN/>
              <w:adjustRightInd/>
              <w:snapToGrid/>
              <w:spacing w:after="180"/>
              <w:jc w:val="left"/>
              <w:rPr>
                <w:rFonts w:eastAsia="等线"/>
                <w:b/>
                <w:bCs/>
                <w:sz w:val="12"/>
                <w:szCs w:val="12"/>
                <w:lang w:val="en-GB"/>
              </w:rPr>
            </w:pPr>
          </w:p>
        </w:tc>
        <w:tc>
          <w:tcPr>
            <w:tcW w:w="1103" w:type="dxa"/>
            <w:shd w:val="clear" w:color="auto" w:fill="E2EFD9"/>
          </w:tcPr>
          <w:p w14:paraId="3716D3BF"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SSB and SIB1 repetition period 40ms.</w:t>
            </w:r>
          </w:p>
        </w:tc>
        <w:tc>
          <w:tcPr>
            <w:tcW w:w="690" w:type="dxa"/>
            <w:vMerge/>
            <w:shd w:val="clear" w:color="auto" w:fill="E2EFD9"/>
          </w:tcPr>
          <w:p w14:paraId="01C60CE6"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43" w:type="dxa"/>
            <w:vMerge/>
            <w:shd w:val="clear" w:color="auto" w:fill="E2EFD9"/>
          </w:tcPr>
          <w:p w14:paraId="25E9841C" w14:textId="77777777" w:rsidR="00192418" w:rsidRPr="00D963FF" w:rsidRDefault="00192418" w:rsidP="00177E92">
            <w:pPr>
              <w:autoSpaceDE/>
              <w:autoSpaceDN/>
              <w:adjustRightInd/>
              <w:snapToGrid/>
              <w:spacing w:after="180"/>
              <w:jc w:val="left"/>
              <w:rPr>
                <w:rFonts w:eastAsia="等线"/>
                <w:color w:val="FF0000"/>
                <w:sz w:val="12"/>
                <w:szCs w:val="12"/>
                <w:lang w:val="en-GB"/>
              </w:rPr>
            </w:pPr>
          </w:p>
        </w:tc>
        <w:tc>
          <w:tcPr>
            <w:tcW w:w="1772" w:type="dxa"/>
            <w:shd w:val="clear" w:color="auto" w:fill="E2EFD9"/>
          </w:tcPr>
          <w:p w14:paraId="0A7DF4A1" w14:textId="77777777" w:rsidR="00192418" w:rsidRPr="00D963FF" w:rsidRDefault="00192418" w:rsidP="00177E92">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17.6%</w:t>
            </w:r>
          </w:p>
        </w:tc>
        <w:tc>
          <w:tcPr>
            <w:tcW w:w="2064" w:type="dxa"/>
            <w:shd w:val="clear" w:color="auto" w:fill="E2EFD9"/>
          </w:tcPr>
          <w:p w14:paraId="1D1E6F6D"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2467" w:type="dxa"/>
            <w:vMerge/>
            <w:shd w:val="clear" w:color="auto" w:fill="E2EFD9"/>
          </w:tcPr>
          <w:p w14:paraId="33A55F26" w14:textId="77777777" w:rsidR="00192418" w:rsidRPr="00D963FF" w:rsidRDefault="00192418" w:rsidP="00177E92">
            <w:pPr>
              <w:autoSpaceDE/>
              <w:autoSpaceDN/>
              <w:adjustRightInd/>
              <w:snapToGrid/>
              <w:spacing w:after="180"/>
              <w:jc w:val="left"/>
              <w:rPr>
                <w:rFonts w:eastAsia="等线"/>
                <w:sz w:val="12"/>
                <w:szCs w:val="12"/>
                <w:lang w:val="en-GB"/>
              </w:rPr>
            </w:pPr>
          </w:p>
        </w:tc>
      </w:tr>
      <w:tr w:rsidR="00192418" w:rsidRPr="00D963FF" w14:paraId="10CC5173" w14:textId="77777777" w:rsidTr="00177E92">
        <w:tc>
          <w:tcPr>
            <w:tcW w:w="890" w:type="dxa"/>
            <w:vMerge/>
            <w:tcBorders>
              <w:left w:val="single" w:sz="4" w:space="0" w:color="FFFFFF"/>
            </w:tcBorders>
            <w:shd w:val="clear" w:color="auto" w:fill="70AD47"/>
          </w:tcPr>
          <w:p w14:paraId="3217D44F" w14:textId="77777777" w:rsidR="00192418" w:rsidRPr="00D963FF" w:rsidRDefault="00192418" w:rsidP="00177E92">
            <w:pPr>
              <w:autoSpaceDE/>
              <w:autoSpaceDN/>
              <w:adjustRightInd/>
              <w:snapToGrid/>
              <w:spacing w:after="180"/>
              <w:jc w:val="left"/>
              <w:rPr>
                <w:rFonts w:eastAsia="等线"/>
                <w:b/>
                <w:bCs/>
                <w:sz w:val="12"/>
                <w:szCs w:val="12"/>
                <w:lang w:val="en-GB"/>
              </w:rPr>
            </w:pPr>
          </w:p>
        </w:tc>
        <w:tc>
          <w:tcPr>
            <w:tcW w:w="1103" w:type="dxa"/>
            <w:shd w:val="clear" w:color="auto" w:fill="C5E0B3"/>
          </w:tcPr>
          <w:p w14:paraId="5738B849"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SSB periodicity 20ms, SIB repetition period 40ms.</w:t>
            </w:r>
          </w:p>
        </w:tc>
        <w:tc>
          <w:tcPr>
            <w:tcW w:w="690" w:type="dxa"/>
            <w:vMerge w:val="restart"/>
            <w:shd w:val="clear" w:color="auto" w:fill="C5E0B3"/>
          </w:tcPr>
          <w:p w14:paraId="36029D57"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cat.1</w:t>
            </w:r>
          </w:p>
        </w:tc>
        <w:tc>
          <w:tcPr>
            <w:tcW w:w="643" w:type="dxa"/>
            <w:vMerge w:val="restart"/>
            <w:shd w:val="clear" w:color="auto" w:fill="C5E0B3"/>
          </w:tcPr>
          <w:p w14:paraId="1D5ADDC3" w14:textId="77777777" w:rsidR="00192418" w:rsidRPr="00D963FF" w:rsidRDefault="00192418" w:rsidP="00177E92">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Zero</w:t>
            </w:r>
          </w:p>
        </w:tc>
        <w:tc>
          <w:tcPr>
            <w:tcW w:w="1772" w:type="dxa"/>
            <w:shd w:val="clear" w:color="auto" w:fill="C5E0B3"/>
          </w:tcPr>
          <w:p w14:paraId="41FA3C6F" w14:textId="77777777" w:rsidR="00192418" w:rsidRPr="00D963FF" w:rsidRDefault="00192418" w:rsidP="00177E92">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25.7%</w:t>
            </w:r>
          </w:p>
        </w:tc>
        <w:tc>
          <w:tcPr>
            <w:tcW w:w="2064" w:type="dxa"/>
            <w:shd w:val="clear" w:color="auto" w:fill="C5E0B3"/>
          </w:tcPr>
          <w:p w14:paraId="37ED49D0"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2467" w:type="dxa"/>
            <w:vMerge/>
            <w:shd w:val="clear" w:color="auto" w:fill="C5E0B3"/>
          </w:tcPr>
          <w:p w14:paraId="25358216" w14:textId="77777777" w:rsidR="00192418" w:rsidRPr="00D963FF" w:rsidRDefault="00192418" w:rsidP="00177E92">
            <w:pPr>
              <w:autoSpaceDE/>
              <w:autoSpaceDN/>
              <w:adjustRightInd/>
              <w:snapToGrid/>
              <w:spacing w:after="180"/>
              <w:jc w:val="left"/>
              <w:rPr>
                <w:rFonts w:eastAsia="等线"/>
                <w:sz w:val="12"/>
                <w:szCs w:val="12"/>
                <w:lang w:val="en-GB"/>
              </w:rPr>
            </w:pPr>
          </w:p>
        </w:tc>
      </w:tr>
      <w:tr w:rsidR="00192418" w:rsidRPr="00D963FF" w14:paraId="225F1BDA" w14:textId="77777777" w:rsidTr="00177E92">
        <w:tc>
          <w:tcPr>
            <w:tcW w:w="890" w:type="dxa"/>
            <w:vMerge/>
            <w:tcBorders>
              <w:left w:val="single" w:sz="4" w:space="0" w:color="FFFFFF"/>
            </w:tcBorders>
            <w:shd w:val="clear" w:color="auto" w:fill="70AD47"/>
          </w:tcPr>
          <w:p w14:paraId="095D58E3" w14:textId="77777777" w:rsidR="00192418" w:rsidRPr="00D963FF" w:rsidRDefault="00192418" w:rsidP="00177E92">
            <w:pPr>
              <w:autoSpaceDE/>
              <w:autoSpaceDN/>
              <w:adjustRightInd/>
              <w:snapToGrid/>
              <w:spacing w:after="180"/>
              <w:jc w:val="left"/>
              <w:rPr>
                <w:rFonts w:eastAsia="等线"/>
                <w:b/>
                <w:bCs/>
                <w:sz w:val="12"/>
                <w:szCs w:val="12"/>
                <w:lang w:val="en-GB"/>
              </w:rPr>
            </w:pPr>
          </w:p>
        </w:tc>
        <w:tc>
          <w:tcPr>
            <w:tcW w:w="1103" w:type="dxa"/>
            <w:shd w:val="clear" w:color="auto" w:fill="E2EFD9"/>
          </w:tcPr>
          <w:p w14:paraId="5D27A11A"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SSB and SIB1 repetition period 40ms.</w:t>
            </w:r>
          </w:p>
        </w:tc>
        <w:tc>
          <w:tcPr>
            <w:tcW w:w="690" w:type="dxa"/>
            <w:vMerge/>
            <w:shd w:val="clear" w:color="auto" w:fill="E2EFD9"/>
          </w:tcPr>
          <w:p w14:paraId="545C5BD4"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43" w:type="dxa"/>
            <w:vMerge/>
            <w:shd w:val="clear" w:color="auto" w:fill="E2EFD9"/>
          </w:tcPr>
          <w:p w14:paraId="763BB7BE" w14:textId="77777777" w:rsidR="00192418" w:rsidRPr="00D963FF" w:rsidRDefault="00192418" w:rsidP="00177E92">
            <w:pPr>
              <w:autoSpaceDE/>
              <w:autoSpaceDN/>
              <w:adjustRightInd/>
              <w:snapToGrid/>
              <w:spacing w:after="180"/>
              <w:jc w:val="left"/>
              <w:rPr>
                <w:rFonts w:eastAsia="等线"/>
                <w:color w:val="FF0000"/>
                <w:sz w:val="12"/>
                <w:szCs w:val="12"/>
                <w:lang w:val="en-GB"/>
              </w:rPr>
            </w:pPr>
          </w:p>
        </w:tc>
        <w:tc>
          <w:tcPr>
            <w:tcW w:w="1772" w:type="dxa"/>
            <w:shd w:val="clear" w:color="auto" w:fill="E2EFD9"/>
          </w:tcPr>
          <w:p w14:paraId="6C04EB28" w14:textId="77777777" w:rsidR="00192418" w:rsidRPr="00D963FF" w:rsidRDefault="00192418" w:rsidP="00177E92">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28.7%</w:t>
            </w:r>
          </w:p>
        </w:tc>
        <w:tc>
          <w:tcPr>
            <w:tcW w:w="2064" w:type="dxa"/>
            <w:shd w:val="clear" w:color="auto" w:fill="E2EFD9"/>
          </w:tcPr>
          <w:p w14:paraId="13BE568B"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2467" w:type="dxa"/>
            <w:vMerge/>
            <w:shd w:val="clear" w:color="auto" w:fill="E2EFD9"/>
          </w:tcPr>
          <w:p w14:paraId="080AD376" w14:textId="77777777" w:rsidR="00192418" w:rsidRPr="00D963FF" w:rsidRDefault="00192418" w:rsidP="00177E92">
            <w:pPr>
              <w:autoSpaceDE/>
              <w:autoSpaceDN/>
              <w:adjustRightInd/>
              <w:snapToGrid/>
              <w:spacing w:after="180"/>
              <w:jc w:val="left"/>
              <w:rPr>
                <w:rFonts w:eastAsia="等线"/>
                <w:sz w:val="12"/>
                <w:szCs w:val="12"/>
                <w:lang w:val="en-GB"/>
              </w:rPr>
            </w:pPr>
          </w:p>
        </w:tc>
      </w:tr>
      <w:tr w:rsidR="00192418" w:rsidRPr="00D963FF" w14:paraId="24EB9CE9" w14:textId="77777777" w:rsidTr="00177E92">
        <w:trPr>
          <w:trHeight w:val="560"/>
        </w:trPr>
        <w:tc>
          <w:tcPr>
            <w:tcW w:w="890" w:type="dxa"/>
            <w:vMerge w:val="restart"/>
            <w:tcBorders>
              <w:left w:val="single" w:sz="4" w:space="0" w:color="FFFFFF"/>
            </w:tcBorders>
            <w:shd w:val="clear" w:color="auto" w:fill="70AD47"/>
          </w:tcPr>
          <w:p w14:paraId="35BC46B3" w14:textId="77777777" w:rsidR="00192418" w:rsidRPr="00D963FF" w:rsidRDefault="00192418" w:rsidP="00177E92">
            <w:pPr>
              <w:autoSpaceDE/>
              <w:autoSpaceDN/>
              <w:adjustRightInd/>
              <w:snapToGrid/>
              <w:spacing w:after="180"/>
              <w:jc w:val="left"/>
              <w:rPr>
                <w:rFonts w:eastAsia="等线"/>
                <w:b/>
                <w:bCs/>
                <w:sz w:val="12"/>
                <w:szCs w:val="12"/>
                <w:lang w:val="en-GB"/>
              </w:rPr>
            </w:pPr>
            <w:r w:rsidRPr="00D963FF">
              <w:rPr>
                <w:rFonts w:eastAsia="等线"/>
                <w:b/>
                <w:bCs/>
                <w:sz w:val="12"/>
                <w:szCs w:val="12"/>
                <w:lang w:val="en-GB"/>
              </w:rPr>
              <w:t>vivo</w:t>
            </w:r>
            <w:r w:rsidRPr="00D963FF">
              <w:rPr>
                <w:rFonts w:eastAsia="等线"/>
                <w:b/>
                <w:bCs/>
                <w:sz w:val="12"/>
                <w:szCs w:val="12"/>
                <w:lang w:val="en-GB"/>
              </w:rPr>
              <w:br/>
              <w:t>[10] [20]</w:t>
            </w:r>
          </w:p>
        </w:tc>
        <w:tc>
          <w:tcPr>
            <w:tcW w:w="1103" w:type="dxa"/>
            <w:vMerge w:val="restart"/>
            <w:shd w:val="clear" w:color="auto" w:fill="C5E0B3"/>
          </w:tcPr>
          <w:p w14:paraId="12F105F7"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Period adaptation of common signals and channels</w:t>
            </w:r>
            <w:r w:rsidRPr="00D963FF">
              <w:rPr>
                <w:rFonts w:eastAsia="等线"/>
                <w:sz w:val="12"/>
                <w:szCs w:val="12"/>
                <w:lang w:val="en-GB"/>
              </w:rPr>
              <w:br/>
              <w:t>(ES scheme: 160ms SSB and SIB1, 160ms RACH listening)</w:t>
            </w:r>
          </w:p>
        </w:tc>
        <w:tc>
          <w:tcPr>
            <w:tcW w:w="690" w:type="dxa"/>
            <w:shd w:val="clear" w:color="auto" w:fill="C5E0B3"/>
          </w:tcPr>
          <w:p w14:paraId="437E8C67"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Cat1</w:t>
            </w:r>
          </w:p>
        </w:tc>
        <w:tc>
          <w:tcPr>
            <w:tcW w:w="643" w:type="dxa"/>
            <w:vMerge w:val="restart"/>
            <w:shd w:val="clear" w:color="auto" w:fill="C5E0B3"/>
          </w:tcPr>
          <w:p w14:paraId="68DD23AE" w14:textId="77777777" w:rsidR="00192418" w:rsidRPr="00D963FF" w:rsidRDefault="00192418" w:rsidP="00177E92">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Zero</w:t>
            </w:r>
          </w:p>
        </w:tc>
        <w:tc>
          <w:tcPr>
            <w:tcW w:w="1772" w:type="dxa"/>
            <w:shd w:val="clear" w:color="auto" w:fill="C5E0B3"/>
          </w:tcPr>
          <w:p w14:paraId="06AEC95E" w14:textId="77777777" w:rsidR="00192418" w:rsidRPr="00D963FF" w:rsidRDefault="00192418" w:rsidP="00177E92">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78.8%</w:t>
            </w:r>
          </w:p>
        </w:tc>
        <w:tc>
          <w:tcPr>
            <w:tcW w:w="2064" w:type="dxa"/>
            <w:shd w:val="clear" w:color="auto" w:fill="C5E0B3"/>
          </w:tcPr>
          <w:p w14:paraId="7A6FD7FD"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hint="eastAsia"/>
                <w:sz w:val="12"/>
                <w:szCs w:val="12"/>
                <w:lang w:val="en-GB" w:eastAsia="zh-CN"/>
              </w:rPr>
              <w:t>U</w:t>
            </w:r>
            <w:r w:rsidRPr="00D963FF">
              <w:rPr>
                <w:rFonts w:eastAsia="等线"/>
                <w:sz w:val="12"/>
                <w:szCs w:val="12"/>
                <w:lang w:val="en-GB" w:eastAsia="zh-CN"/>
              </w:rPr>
              <w:t>E power consumption: 0%</w:t>
            </w:r>
          </w:p>
        </w:tc>
        <w:tc>
          <w:tcPr>
            <w:tcW w:w="2467" w:type="dxa"/>
            <w:vMerge w:val="restart"/>
            <w:shd w:val="clear" w:color="auto" w:fill="C5E0B3"/>
          </w:tcPr>
          <w:p w14:paraId="2FBDF1A2"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 xml:space="preserve">Baseline scheme: 20ms SSB and SIB1, 20ms RACH listening </w:t>
            </w:r>
          </w:p>
        </w:tc>
      </w:tr>
      <w:tr w:rsidR="00192418" w:rsidRPr="00D963FF" w14:paraId="37BCF2D3" w14:textId="77777777" w:rsidTr="00177E92">
        <w:trPr>
          <w:trHeight w:val="357"/>
        </w:trPr>
        <w:tc>
          <w:tcPr>
            <w:tcW w:w="890" w:type="dxa"/>
            <w:vMerge/>
            <w:tcBorders>
              <w:left w:val="single" w:sz="4" w:space="0" w:color="FFFFFF"/>
            </w:tcBorders>
            <w:shd w:val="clear" w:color="auto" w:fill="70AD47"/>
          </w:tcPr>
          <w:p w14:paraId="7DEF4DF0" w14:textId="77777777" w:rsidR="00192418" w:rsidRPr="00D963FF" w:rsidRDefault="00192418" w:rsidP="00177E92">
            <w:pPr>
              <w:autoSpaceDE/>
              <w:autoSpaceDN/>
              <w:adjustRightInd/>
              <w:snapToGrid/>
              <w:spacing w:after="180"/>
              <w:jc w:val="left"/>
              <w:rPr>
                <w:rFonts w:eastAsia="等线"/>
                <w:b/>
                <w:bCs/>
                <w:sz w:val="12"/>
                <w:szCs w:val="12"/>
                <w:lang w:val="en-GB"/>
              </w:rPr>
            </w:pPr>
          </w:p>
        </w:tc>
        <w:tc>
          <w:tcPr>
            <w:tcW w:w="1103" w:type="dxa"/>
            <w:vMerge/>
            <w:shd w:val="clear" w:color="auto" w:fill="E2EFD9"/>
          </w:tcPr>
          <w:p w14:paraId="608DF256"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90" w:type="dxa"/>
            <w:shd w:val="clear" w:color="auto" w:fill="E2EFD9"/>
          </w:tcPr>
          <w:p w14:paraId="4096BAB6"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Cat2</w:t>
            </w:r>
          </w:p>
        </w:tc>
        <w:tc>
          <w:tcPr>
            <w:tcW w:w="643" w:type="dxa"/>
            <w:vMerge/>
            <w:shd w:val="clear" w:color="auto" w:fill="E2EFD9"/>
          </w:tcPr>
          <w:p w14:paraId="7185C06A" w14:textId="77777777" w:rsidR="00192418" w:rsidRPr="00D963FF" w:rsidRDefault="00192418" w:rsidP="00177E92">
            <w:pPr>
              <w:autoSpaceDE/>
              <w:autoSpaceDN/>
              <w:adjustRightInd/>
              <w:snapToGrid/>
              <w:spacing w:after="180"/>
              <w:jc w:val="left"/>
              <w:rPr>
                <w:rFonts w:eastAsia="等线"/>
                <w:color w:val="FF0000"/>
                <w:sz w:val="12"/>
                <w:szCs w:val="12"/>
                <w:lang w:val="en-GB"/>
              </w:rPr>
            </w:pPr>
          </w:p>
        </w:tc>
        <w:tc>
          <w:tcPr>
            <w:tcW w:w="1772" w:type="dxa"/>
            <w:shd w:val="clear" w:color="auto" w:fill="E2EFD9"/>
          </w:tcPr>
          <w:p w14:paraId="33339CB8" w14:textId="77777777" w:rsidR="00192418" w:rsidRPr="00D963FF" w:rsidRDefault="00192418" w:rsidP="00177E92">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16.6%</w:t>
            </w:r>
          </w:p>
        </w:tc>
        <w:tc>
          <w:tcPr>
            <w:tcW w:w="2064" w:type="dxa"/>
            <w:shd w:val="clear" w:color="auto" w:fill="E2EFD9"/>
          </w:tcPr>
          <w:p w14:paraId="5E0FFC35"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hint="eastAsia"/>
                <w:sz w:val="12"/>
                <w:szCs w:val="12"/>
                <w:lang w:val="en-GB" w:eastAsia="zh-CN"/>
              </w:rPr>
              <w:t>U</w:t>
            </w:r>
            <w:r w:rsidRPr="00D963FF">
              <w:rPr>
                <w:rFonts w:eastAsia="等线"/>
                <w:sz w:val="12"/>
                <w:szCs w:val="12"/>
                <w:lang w:val="en-GB" w:eastAsia="zh-CN"/>
              </w:rPr>
              <w:t>E power consumption: 0%</w:t>
            </w:r>
          </w:p>
        </w:tc>
        <w:tc>
          <w:tcPr>
            <w:tcW w:w="2467" w:type="dxa"/>
            <w:vMerge/>
            <w:shd w:val="clear" w:color="auto" w:fill="E2EFD9"/>
          </w:tcPr>
          <w:p w14:paraId="264B7464" w14:textId="77777777" w:rsidR="00192418" w:rsidRPr="00D963FF" w:rsidRDefault="00192418" w:rsidP="00177E92">
            <w:pPr>
              <w:autoSpaceDE/>
              <w:autoSpaceDN/>
              <w:adjustRightInd/>
              <w:snapToGrid/>
              <w:spacing w:after="180"/>
              <w:jc w:val="left"/>
              <w:rPr>
                <w:rFonts w:eastAsia="等线"/>
                <w:sz w:val="12"/>
                <w:szCs w:val="12"/>
                <w:lang w:val="en-GB"/>
              </w:rPr>
            </w:pPr>
          </w:p>
        </w:tc>
      </w:tr>
      <w:tr w:rsidR="00192418" w:rsidRPr="00D963FF" w14:paraId="7A084444" w14:textId="77777777" w:rsidTr="00177E92">
        <w:trPr>
          <w:trHeight w:val="431"/>
        </w:trPr>
        <w:tc>
          <w:tcPr>
            <w:tcW w:w="890" w:type="dxa"/>
            <w:vMerge w:val="restart"/>
            <w:tcBorders>
              <w:left w:val="single" w:sz="4" w:space="0" w:color="FFFFFF"/>
            </w:tcBorders>
            <w:shd w:val="clear" w:color="auto" w:fill="70AD47"/>
          </w:tcPr>
          <w:p w14:paraId="66BC61F7" w14:textId="77777777" w:rsidR="00192418" w:rsidRPr="00D963FF" w:rsidRDefault="00192418" w:rsidP="00177E92">
            <w:pPr>
              <w:autoSpaceDE/>
              <w:autoSpaceDN/>
              <w:adjustRightInd/>
              <w:snapToGrid/>
              <w:spacing w:after="180"/>
              <w:jc w:val="left"/>
              <w:rPr>
                <w:rFonts w:eastAsia="等线"/>
                <w:b/>
                <w:bCs/>
                <w:sz w:val="12"/>
                <w:szCs w:val="12"/>
                <w:lang w:val="en-GB"/>
              </w:rPr>
            </w:pPr>
            <w:r w:rsidRPr="00D963FF">
              <w:rPr>
                <w:rFonts w:eastAsia="等线"/>
                <w:b/>
                <w:bCs/>
                <w:sz w:val="12"/>
                <w:szCs w:val="12"/>
                <w:lang w:val="en-GB"/>
              </w:rPr>
              <w:t>NOKIA/NSB</w:t>
            </w:r>
            <w:r w:rsidRPr="00D963FF">
              <w:rPr>
                <w:rFonts w:eastAsia="等线"/>
                <w:b/>
                <w:bCs/>
                <w:sz w:val="12"/>
                <w:szCs w:val="12"/>
                <w:lang w:val="en-GB"/>
              </w:rPr>
              <w:br/>
              <w:t>[12]</w:t>
            </w:r>
          </w:p>
        </w:tc>
        <w:tc>
          <w:tcPr>
            <w:tcW w:w="1103" w:type="dxa"/>
            <w:shd w:val="clear" w:color="auto" w:fill="C5E0B3"/>
          </w:tcPr>
          <w:p w14:paraId="64072E59"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SSB/SIB1/RO monitoring period= 160ms</w:t>
            </w:r>
          </w:p>
        </w:tc>
        <w:tc>
          <w:tcPr>
            <w:tcW w:w="690" w:type="dxa"/>
            <w:vMerge w:val="restart"/>
            <w:shd w:val="clear" w:color="auto" w:fill="C5E0B3"/>
          </w:tcPr>
          <w:p w14:paraId="028A0293"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Cat 2</w:t>
            </w:r>
          </w:p>
        </w:tc>
        <w:tc>
          <w:tcPr>
            <w:tcW w:w="643" w:type="dxa"/>
            <w:shd w:val="clear" w:color="auto" w:fill="C5E0B3"/>
          </w:tcPr>
          <w:p w14:paraId="039166A5"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color w:val="FF0000"/>
                <w:sz w:val="12"/>
                <w:szCs w:val="12"/>
                <w:lang w:val="en-GB"/>
              </w:rPr>
              <w:t>Zero, Low,</w:t>
            </w:r>
            <w:r w:rsidRPr="00D963FF">
              <w:rPr>
                <w:rFonts w:eastAsia="等线"/>
                <w:sz w:val="12"/>
                <w:szCs w:val="12"/>
                <w:lang w:val="en-GB"/>
              </w:rPr>
              <w:t xml:space="preserve"> Light, Medium</w:t>
            </w:r>
          </w:p>
        </w:tc>
        <w:tc>
          <w:tcPr>
            <w:tcW w:w="1772" w:type="dxa"/>
            <w:shd w:val="clear" w:color="auto" w:fill="C5E0B3"/>
          </w:tcPr>
          <w:p w14:paraId="7C1B85FB"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color w:val="FF0000"/>
                <w:sz w:val="12"/>
                <w:szCs w:val="12"/>
                <w:lang w:val="en-GB"/>
              </w:rPr>
              <w:t>48.4%</w:t>
            </w:r>
            <w:r w:rsidRPr="00D963FF">
              <w:rPr>
                <w:rFonts w:eastAsia="等线" w:hint="eastAsia"/>
                <w:color w:val="FF0000"/>
                <w:sz w:val="12"/>
                <w:szCs w:val="12"/>
                <w:lang w:val="en-GB" w:eastAsia="zh-CN"/>
              </w:rPr>
              <w:t>,</w:t>
            </w:r>
            <w:r w:rsidRPr="00D963FF">
              <w:rPr>
                <w:rFonts w:eastAsia="等线"/>
                <w:color w:val="FF0000"/>
                <w:sz w:val="12"/>
                <w:szCs w:val="12"/>
                <w:lang w:val="en-GB" w:eastAsia="zh-CN"/>
              </w:rPr>
              <w:t xml:space="preserve"> </w:t>
            </w:r>
            <w:r w:rsidRPr="00D963FF">
              <w:rPr>
                <w:rFonts w:eastAsia="等线"/>
                <w:color w:val="FF0000"/>
                <w:sz w:val="12"/>
                <w:szCs w:val="12"/>
                <w:lang w:val="en-GB"/>
              </w:rPr>
              <w:t>44.3%,</w:t>
            </w:r>
            <w:r w:rsidRPr="00D963FF">
              <w:rPr>
                <w:rFonts w:eastAsia="等线"/>
                <w:sz w:val="12"/>
                <w:szCs w:val="12"/>
                <w:lang w:val="en-GB"/>
              </w:rPr>
              <w:t xml:space="preserve"> 43.7%, 39.9%</w:t>
            </w:r>
          </w:p>
        </w:tc>
        <w:tc>
          <w:tcPr>
            <w:tcW w:w="2064" w:type="dxa"/>
            <w:shd w:val="clear" w:color="auto" w:fill="C5E0B3"/>
          </w:tcPr>
          <w:p w14:paraId="46EFEE4D"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UPT:</w:t>
            </w:r>
            <w:r w:rsidRPr="00D963FF">
              <w:rPr>
                <w:rFonts w:eastAsia="等线" w:hint="eastAsia"/>
                <w:sz w:val="12"/>
                <w:szCs w:val="12"/>
                <w:lang w:val="en-GB" w:eastAsia="zh-CN"/>
              </w:rPr>
              <w:t xml:space="preserve"> </w:t>
            </w:r>
            <w:r w:rsidRPr="00D963FF">
              <w:rPr>
                <w:rFonts w:eastAsia="等线"/>
                <w:sz w:val="12"/>
                <w:szCs w:val="12"/>
                <w:lang w:val="en-GB"/>
              </w:rPr>
              <w:t>0 Mbps</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83 Mbps</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70 Mbps</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55 Mbps</w:t>
            </w:r>
          </w:p>
        </w:tc>
        <w:tc>
          <w:tcPr>
            <w:tcW w:w="2467" w:type="dxa"/>
            <w:vMerge w:val="restart"/>
            <w:shd w:val="clear" w:color="auto" w:fill="C5E0B3"/>
          </w:tcPr>
          <w:p w14:paraId="7D95E1E7"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SSB/SIB1/random-access occasion (RO) monitoring periodicity @ 20ms</w:t>
            </w:r>
            <w:r w:rsidRPr="00D963FF">
              <w:rPr>
                <w:rFonts w:eastAsia="等线"/>
                <w:sz w:val="12"/>
                <w:szCs w:val="12"/>
                <w:lang w:val="en-GB"/>
              </w:rPr>
              <w:br/>
              <w:t>UEs are initially in RRC_idle state</w:t>
            </w:r>
          </w:p>
        </w:tc>
      </w:tr>
      <w:tr w:rsidR="00192418" w:rsidRPr="00D963FF" w14:paraId="337B8C96" w14:textId="77777777" w:rsidTr="00177E92">
        <w:trPr>
          <w:trHeight w:val="395"/>
        </w:trPr>
        <w:tc>
          <w:tcPr>
            <w:tcW w:w="890" w:type="dxa"/>
            <w:vMerge/>
            <w:tcBorders>
              <w:left w:val="single" w:sz="4" w:space="0" w:color="FFFFFF"/>
            </w:tcBorders>
            <w:shd w:val="clear" w:color="auto" w:fill="70AD47"/>
          </w:tcPr>
          <w:p w14:paraId="2A2FCD88" w14:textId="77777777" w:rsidR="00192418" w:rsidRPr="00D963FF" w:rsidRDefault="00192418" w:rsidP="00177E92">
            <w:pPr>
              <w:autoSpaceDE/>
              <w:autoSpaceDN/>
              <w:adjustRightInd/>
              <w:snapToGrid/>
              <w:spacing w:after="180"/>
              <w:jc w:val="left"/>
              <w:rPr>
                <w:rFonts w:eastAsia="等线"/>
                <w:b/>
                <w:bCs/>
                <w:sz w:val="12"/>
                <w:szCs w:val="12"/>
                <w:lang w:val="en-GB"/>
              </w:rPr>
            </w:pPr>
          </w:p>
        </w:tc>
        <w:tc>
          <w:tcPr>
            <w:tcW w:w="1103" w:type="dxa"/>
            <w:shd w:val="clear" w:color="auto" w:fill="E2EFD9"/>
          </w:tcPr>
          <w:p w14:paraId="06EC9262"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SSB/SIB1/RO monitoring period= 640ms</w:t>
            </w:r>
          </w:p>
        </w:tc>
        <w:tc>
          <w:tcPr>
            <w:tcW w:w="690" w:type="dxa"/>
            <w:vMerge/>
            <w:shd w:val="clear" w:color="auto" w:fill="E2EFD9"/>
          </w:tcPr>
          <w:p w14:paraId="3CB86104"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43" w:type="dxa"/>
            <w:shd w:val="clear" w:color="auto" w:fill="E2EFD9"/>
          </w:tcPr>
          <w:p w14:paraId="086E9EC3"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color w:val="FF0000"/>
                <w:sz w:val="12"/>
                <w:szCs w:val="12"/>
                <w:lang w:val="en-GB"/>
              </w:rPr>
              <w:t>Zero, Low</w:t>
            </w:r>
            <w:r w:rsidRPr="00D963FF">
              <w:rPr>
                <w:rFonts w:eastAsia="等线"/>
                <w:sz w:val="12"/>
                <w:szCs w:val="12"/>
                <w:lang w:val="en-GB"/>
              </w:rPr>
              <w:t>, Light, Medium</w:t>
            </w:r>
          </w:p>
        </w:tc>
        <w:tc>
          <w:tcPr>
            <w:tcW w:w="1772" w:type="dxa"/>
            <w:shd w:val="clear" w:color="auto" w:fill="E2EFD9"/>
          </w:tcPr>
          <w:p w14:paraId="16CD5D2F"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color w:val="FF0000"/>
                <w:sz w:val="12"/>
                <w:szCs w:val="12"/>
                <w:lang w:val="en-GB"/>
              </w:rPr>
              <w:t>53.6%</w:t>
            </w:r>
            <w:r w:rsidRPr="00D963FF">
              <w:rPr>
                <w:rFonts w:eastAsia="等线" w:hint="eastAsia"/>
                <w:color w:val="FF0000"/>
                <w:sz w:val="12"/>
                <w:szCs w:val="12"/>
                <w:lang w:val="en-GB" w:eastAsia="zh-CN"/>
              </w:rPr>
              <w:t>,</w:t>
            </w:r>
            <w:r w:rsidRPr="00D963FF">
              <w:rPr>
                <w:rFonts w:eastAsia="等线"/>
                <w:color w:val="FF0000"/>
                <w:sz w:val="12"/>
                <w:szCs w:val="12"/>
                <w:lang w:val="en-GB" w:eastAsia="zh-CN"/>
              </w:rPr>
              <w:t xml:space="preserve"> </w:t>
            </w:r>
            <w:r w:rsidRPr="00D963FF">
              <w:rPr>
                <w:rFonts w:eastAsia="等线"/>
                <w:color w:val="FF0000"/>
                <w:sz w:val="12"/>
                <w:szCs w:val="12"/>
                <w:lang w:val="en-GB"/>
              </w:rPr>
              <w:t>49.0%</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48.8%</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46.1%</w:t>
            </w:r>
          </w:p>
        </w:tc>
        <w:tc>
          <w:tcPr>
            <w:tcW w:w="2064" w:type="dxa"/>
            <w:shd w:val="clear" w:color="auto" w:fill="E2EFD9"/>
          </w:tcPr>
          <w:p w14:paraId="5F7C8C58"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UPT:</w:t>
            </w:r>
            <w:r w:rsidRPr="00D963FF">
              <w:rPr>
                <w:rFonts w:eastAsia="等线" w:hint="eastAsia"/>
                <w:sz w:val="12"/>
                <w:szCs w:val="12"/>
                <w:lang w:val="en-GB" w:eastAsia="zh-CN"/>
              </w:rPr>
              <w:t xml:space="preserve"> </w:t>
            </w:r>
            <w:r w:rsidRPr="00D963FF">
              <w:rPr>
                <w:rFonts w:eastAsia="等线"/>
                <w:sz w:val="12"/>
                <w:szCs w:val="12"/>
                <w:lang w:val="en-GB"/>
              </w:rPr>
              <w:t>0 Mbps</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29 Mbps</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27 Mbps</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25 Mbps</w:t>
            </w:r>
          </w:p>
        </w:tc>
        <w:tc>
          <w:tcPr>
            <w:tcW w:w="2467" w:type="dxa"/>
            <w:vMerge/>
            <w:shd w:val="clear" w:color="auto" w:fill="E2EFD9"/>
          </w:tcPr>
          <w:p w14:paraId="4820F59E" w14:textId="77777777" w:rsidR="00192418" w:rsidRPr="00D963FF" w:rsidRDefault="00192418" w:rsidP="00177E92">
            <w:pPr>
              <w:autoSpaceDE/>
              <w:autoSpaceDN/>
              <w:adjustRightInd/>
              <w:snapToGrid/>
              <w:spacing w:after="180"/>
              <w:jc w:val="left"/>
              <w:rPr>
                <w:rFonts w:eastAsia="等线"/>
                <w:sz w:val="12"/>
                <w:szCs w:val="12"/>
                <w:lang w:val="en-GB"/>
              </w:rPr>
            </w:pPr>
          </w:p>
        </w:tc>
      </w:tr>
      <w:tr w:rsidR="00192418" w:rsidRPr="00D963FF" w14:paraId="4EEFFB10" w14:textId="77777777" w:rsidTr="00177E92">
        <w:trPr>
          <w:trHeight w:val="368"/>
        </w:trPr>
        <w:tc>
          <w:tcPr>
            <w:tcW w:w="890" w:type="dxa"/>
            <w:vMerge/>
            <w:tcBorders>
              <w:left w:val="single" w:sz="4" w:space="0" w:color="FFFFFF"/>
            </w:tcBorders>
            <w:shd w:val="clear" w:color="auto" w:fill="70AD47"/>
          </w:tcPr>
          <w:p w14:paraId="25CD1655" w14:textId="77777777" w:rsidR="00192418" w:rsidRPr="00D963FF" w:rsidRDefault="00192418" w:rsidP="00177E92">
            <w:pPr>
              <w:autoSpaceDE/>
              <w:autoSpaceDN/>
              <w:adjustRightInd/>
              <w:snapToGrid/>
              <w:spacing w:after="180"/>
              <w:jc w:val="left"/>
              <w:rPr>
                <w:rFonts w:eastAsia="等线"/>
                <w:b/>
                <w:bCs/>
                <w:sz w:val="12"/>
                <w:szCs w:val="12"/>
                <w:lang w:val="en-GB"/>
              </w:rPr>
            </w:pPr>
          </w:p>
        </w:tc>
        <w:tc>
          <w:tcPr>
            <w:tcW w:w="1103" w:type="dxa"/>
            <w:shd w:val="clear" w:color="auto" w:fill="C5E0B3"/>
          </w:tcPr>
          <w:p w14:paraId="47DE8B6D"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SSB/SIB1/RO monitoring period= 1280ms</w:t>
            </w:r>
          </w:p>
        </w:tc>
        <w:tc>
          <w:tcPr>
            <w:tcW w:w="690" w:type="dxa"/>
            <w:vMerge/>
            <w:shd w:val="clear" w:color="auto" w:fill="C5E0B3"/>
          </w:tcPr>
          <w:p w14:paraId="3F97B88D"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43" w:type="dxa"/>
            <w:shd w:val="clear" w:color="auto" w:fill="C5E0B3"/>
          </w:tcPr>
          <w:p w14:paraId="3A8FDEE7"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color w:val="FF0000"/>
                <w:sz w:val="12"/>
                <w:szCs w:val="12"/>
                <w:lang w:val="en-GB"/>
              </w:rPr>
              <w:t>Zero, Low</w:t>
            </w:r>
            <w:r w:rsidRPr="00D963FF">
              <w:rPr>
                <w:rFonts w:eastAsia="等线"/>
                <w:sz w:val="12"/>
                <w:szCs w:val="12"/>
                <w:lang w:val="en-GB"/>
              </w:rPr>
              <w:t>, Light, Medium</w:t>
            </w:r>
          </w:p>
        </w:tc>
        <w:tc>
          <w:tcPr>
            <w:tcW w:w="1772" w:type="dxa"/>
            <w:shd w:val="clear" w:color="auto" w:fill="C5E0B3"/>
          </w:tcPr>
          <w:p w14:paraId="3C670A0D"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color w:val="FF0000"/>
                <w:sz w:val="12"/>
                <w:szCs w:val="12"/>
                <w:lang w:val="en-GB"/>
              </w:rPr>
              <w:t>83.6%</w:t>
            </w:r>
            <w:r w:rsidRPr="00D963FF">
              <w:rPr>
                <w:rFonts w:eastAsia="等线" w:hint="eastAsia"/>
                <w:color w:val="FF0000"/>
                <w:sz w:val="12"/>
                <w:szCs w:val="12"/>
                <w:lang w:val="en-GB" w:eastAsia="zh-CN"/>
              </w:rPr>
              <w:t>,</w:t>
            </w:r>
            <w:r w:rsidRPr="00D963FF">
              <w:rPr>
                <w:rFonts w:eastAsia="等线"/>
                <w:color w:val="FF0000"/>
                <w:sz w:val="12"/>
                <w:szCs w:val="12"/>
                <w:lang w:val="en-GB" w:eastAsia="zh-CN"/>
              </w:rPr>
              <w:t xml:space="preserve"> </w:t>
            </w:r>
            <w:r w:rsidRPr="00D963FF">
              <w:rPr>
                <w:rFonts w:eastAsia="等线"/>
                <w:color w:val="FF0000"/>
                <w:sz w:val="12"/>
                <w:szCs w:val="12"/>
                <w:lang w:val="en-GB"/>
              </w:rPr>
              <w:t>51.3%</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51.7%</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50.6%</w:t>
            </w:r>
          </w:p>
        </w:tc>
        <w:tc>
          <w:tcPr>
            <w:tcW w:w="2064" w:type="dxa"/>
            <w:shd w:val="clear" w:color="auto" w:fill="C5E0B3"/>
          </w:tcPr>
          <w:p w14:paraId="57F96F29"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UPT:</w:t>
            </w:r>
            <w:r w:rsidRPr="00D963FF">
              <w:rPr>
                <w:rFonts w:eastAsia="等线" w:hint="eastAsia"/>
                <w:sz w:val="12"/>
                <w:szCs w:val="12"/>
                <w:lang w:val="en-GB" w:eastAsia="zh-CN"/>
              </w:rPr>
              <w:t xml:space="preserve"> </w:t>
            </w:r>
            <w:r w:rsidRPr="00D963FF">
              <w:rPr>
                <w:rFonts w:eastAsia="等线"/>
                <w:sz w:val="12"/>
                <w:szCs w:val="12"/>
                <w:lang w:val="en-GB"/>
              </w:rPr>
              <w:t>0 Mbps</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11.2 Mbps</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11 Mbps</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10.5 Mbps</w:t>
            </w:r>
          </w:p>
        </w:tc>
        <w:tc>
          <w:tcPr>
            <w:tcW w:w="2467" w:type="dxa"/>
            <w:vMerge/>
            <w:shd w:val="clear" w:color="auto" w:fill="C5E0B3"/>
          </w:tcPr>
          <w:p w14:paraId="172A5AF4" w14:textId="77777777" w:rsidR="00192418" w:rsidRPr="00D963FF" w:rsidRDefault="00192418" w:rsidP="00177E92">
            <w:pPr>
              <w:autoSpaceDE/>
              <w:autoSpaceDN/>
              <w:adjustRightInd/>
              <w:snapToGrid/>
              <w:spacing w:after="180"/>
              <w:jc w:val="left"/>
              <w:rPr>
                <w:rFonts w:eastAsia="等线"/>
                <w:sz w:val="12"/>
                <w:szCs w:val="12"/>
                <w:lang w:val="en-GB"/>
              </w:rPr>
            </w:pPr>
          </w:p>
        </w:tc>
      </w:tr>
      <w:tr w:rsidR="00192418" w:rsidRPr="00D963FF" w14:paraId="7691D60A" w14:textId="77777777" w:rsidTr="00177E92">
        <w:trPr>
          <w:trHeight w:val="1291"/>
        </w:trPr>
        <w:tc>
          <w:tcPr>
            <w:tcW w:w="890" w:type="dxa"/>
            <w:vMerge w:val="restart"/>
            <w:tcBorders>
              <w:left w:val="single" w:sz="4" w:space="0" w:color="FFFFFF"/>
            </w:tcBorders>
            <w:shd w:val="clear" w:color="auto" w:fill="70AD47"/>
          </w:tcPr>
          <w:p w14:paraId="677F6608" w14:textId="77777777" w:rsidR="00192418" w:rsidRPr="00D963FF" w:rsidRDefault="00192418" w:rsidP="00177E92">
            <w:pPr>
              <w:autoSpaceDE/>
              <w:autoSpaceDN/>
              <w:adjustRightInd/>
              <w:snapToGrid/>
              <w:spacing w:after="180"/>
              <w:jc w:val="left"/>
              <w:rPr>
                <w:rFonts w:eastAsia="等线"/>
                <w:b/>
                <w:bCs/>
                <w:sz w:val="12"/>
                <w:szCs w:val="12"/>
                <w:lang w:val="en-GB"/>
              </w:rPr>
            </w:pPr>
            <w:r w:rsidRPr="00D963FF">
              <w:rPr>
                <w:rFonts w:eastAsia="等线"/>
                <w:b/>
                <w:bCs/>
                <w:sz w:val="12"/>
                <w:szCs w:val="12"/>
                <w:lang w:val="en-GB"/>
              </w:rPr>
              <w:t>Spreadtrum</w:t>
            </w:r>
            <w:r w:rsidRPr="00D963FF">
              <w:rPr>
                <w:rFonts w:eastAsia="等线"/>
                <w:b/>
                <w:bCs/>
                <w:sz w:val="12"/>
                <w:szCs w:val="12"/>
                <w:lang w:val="en-GB"/>
              </w:rPr>
              <w:br/>
              <w:t>[13]</w:t>
            </w:r>
          </w:p>
        </w:tc>
        <w:tc>
          <w:tcPr>
            <w:tcW w:w="1103" w:type="dxa"/>
            <w:vMerge w:val="restart"/>
            <w:shd w:val="clear" w:color="auto" w:fill="E2EFD9"/>
          </w:tcPr>
          <w:p w14:paraId="1D7A3D37"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Prolonging the periodicity of SSB/SIB1/paging:</w:t>
            </w:r>
            <w:r w:rsidRPr="00D963FF">
              <w:rPr>
                <w:rFonts w:eastAsia="等线"/>
                <w:sz w:val="12"/>
                <w:szCs w:val="12"/>
                <w:lang w:val="en-GB"/>
              </w:rPr>
              <w:br/>
              <w:t xml:space="preserve">1) SSB burst periodicity is 160ms, and SIB1 repetition periodicity is 160ms. </w:t>
            </w:r>
            <w:r w:rsidRPr="00D963FF">
              <w:rPr>
                <w:rFonts w:eastAsia="等线"/>
                <w:sz w:val="12"/>
                <w:szCs w:val="12"/>
                <w:lang w:val="en-GB"/>
              </w:rPr>
              <w:br/>
              <w:t xml:space="preserve">2) PF periodicity at gNB side is 160ms (T=1280ms, N=8). </w:t>
            </w:r>
            <w:r w:rsidRPr="00D963FF">
              <w:rPr>
                <w:rFonts w:eastAsia="等线"/>
                <w:sz w:val="12"/>
                <w:szCs w:val="12"/>
                <w:lang w:val="en-GB"/>
              </w:rPr>
              <w:br/>
              <w:t>3) gNB can enter light sleep for Cat 1, but can only enter micro sleep for Cat 2.</w:t>
            </w:r>
          </w:p>
        </w:tc>
        <w:tc>
          <w:tcPr>
            <w:tcW w:w="690" w:type="dxa"/>
            <w:shd w:val="clear" w:color="auto" w:fill="E2EFD9"/>
          </w:tcPr>
          <w:p w14:paraId="758B2791"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Cat 1</w:t>
            </w:r>
          </w:p>
        </w:tc>
        <w:tc>
          <w:tcPr>
            <w:tcW w:w="643" w:type="dxa"/>
            <w:vMerge w:val="restart"/>
            <w:shd w:val="clear" w:color="auto" w:fill="E2EFD9"/>
          </w:tcPr>
          <w:p w14:paraId="7679D58A"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color w:val="FF0000"/>
                <w:sz w:val="12"/>
                <w:szCs w:val="12"/>
                <w:lang w:val="en-GB"/>
              </w:rPr>
              <w:t>Zero</w:t>
            </w:r>
          </w:p>
        </w:tc>
        <w:tc>
          <w:tcPr>
            <w:tcW w:w="1772" w:type="dxa"/>
            <w:shd w:val="clear" w:color="auto" w:fill="E2EFD9"/>
          </w:tcPr>
          <w:p w14:paraId="3B0216AE" w14:textId="77777777" w:rsidR="00192418" w:rsidRPr="00D963FF" w:rsidRDefault="00192418" w:rsidP="00177E92">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Set 1- Set 3: 23.8%</w:t>
            </w:r>
            <w:r w:rsidRPr="00D963FF">
              <w:rPr>
                <w:rFonts w:eastAsia="等线" w:hint="eastAsia"/>
                <w:color w:val="FF0000"/>
                <w:sz w:val="12"/>
                <w:szCs w:val="12"/>
                <w:lang w:val="en-GB" w:eastAsia="zh-CN"/>
              </w:rPr>
              <w:t>,</w:t>
            </w:r>
            <w:r w:rsidRPr="00D963FF">
              <w:rPr>
                <w:rFonts w:eastAsia="等线"/>
                <w:color w:val="FF0000"/>
                <w:sz w:val="12"/>
                <w:szCs w:val="12"/>
                <w:lang w:val="en-GB" w:eastAsia="zh-CN"/>
              </w:rPr>
              <w:t xml:space="preserve"> </w:t>
            </w:r>
            <w:r w:rsidRPr="00D963FF">
              <w:rPr>
                <w:rFonts w:eastAsia="等线"/>
                <w:color w:val="FF0000"/>
                <w:sz w:val="12"/>
                <w:szCs w:val="12"/>
                <w:lang w:val="en-GB"/>
              </w:rPr>
              <w:t>19.6%</w:t>
            </w:r>
            <w:r w:rsidRPr="00D963FF">
              <w:rPr>
                <w:rFonts w:eastAsia="等线" w:hint="eastAsia"/>
                <w:color w:val="FF0000"/>
                <w:sz w:val="12"/>
                <w:szCs w:val="12"/>
                <w:lang w:val="en-GB" w:eastAsia="zh-CN"/>
              </w:rPr>
              <w:t>,</w:t>
            </w:r>
            <w:r w:rsidRPr="00D963FF">
              <w:rPr>
                <w:rFonts w:eastAsia="等线"/>
                <w:color w:val="FF0000"/>
                <w:sz w:val="12"/>
                <w:szCs w:val="12"/>
                <w:lang w:val="en-GB" w:eastAsia="zh-CN"/>
              </w:rPr>
              <w:t xml:space="preserve"> </w:t>
            </w:r>
            <w:r w:rsidRPr="00D963FF">
              <w:rPr>
                <w:rFonts w:eastAsia="等线"/>
                <w:color w:val="FF0000"/>
                <w:sz w:val="12"/>
                <w:szCs w:val="12"/>
                <w:lang w:val="en-GB"/>
              </w:rPr>
              <w:t>16.3%</w:t>
            </w:r>
          </w:p>
        </w:tc>
        <w:tc>
          <w:tcPr>
            <w:tcW w:w="2064" w:type="dxa"/>
            <w:shd w:val="clear" w:color="auto" w:fill="E2EFD9"/>
          </w:tcPr>
          <w:p w14:paraId="5A2CDB50"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2467" w:type="dxa"/>
            <w:vMerge w:val="restart"/>
            <w:shd w:val="clear" w:color="auto" w:fill="E2EFD9"/>
          </w:tcPr>
          <w:p w14:paraId="05E67E8F"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 xml:space="preserve">1) SSB burst periodicity is 20ms, and SIB1 repetition periodicity is 20ms. </w:t>
            </w:r>
            <w:r w:rsidRPr="00D963FF">
              <w:rPr>
                <w:rFonts w:eastAsia="等线"/>
                <w:sz w:val="12"/>
                <w:szCs w:val="12"/>
                <w:lang w:val="en-GB"/>
              </w:rPr>
              <w:br/>
              <w:t xml:space="preserve">2) PF periodicity at gNB side is 20ms (T=1280ms, N=64). </w:t>
            </w:r>
            <w:r w:rsidRPr="00D963FF">
              <w:rPr>
                <w:rFonts w:eastAsia="等线"/>
                <w:sz w:val="12"/>
                <w:szCs w:val="12"/>
                <w:lang w:val="en-GB"/>
              </w:rPr>
              <w:br/>
              <w:t>3) gNB can enter light sleep for Cat 1, but can only enter micro sleep for Cat 2.</w:t>
            </w:r>
          </w:p>
        </w:tc>
      </w:tr>
      <w:tr w:rsidR="00192418" w:rsidRPr="00D963FF" w14:paraId="347C734D" w14:textId="77777777" w:rsidTr="00177E92">
        <w:trPr>
          <w:trHeight w:val="700"/>
        </w:trPr>
        <w:tc>
          <w:tcPr>
            <w:tcW w:w="890" w:type="dxa"/>
            <w:vMerge/>
            <w:tcBorders>
              <w:left w:val="single" w:sz="4" w:space="0" w:color="FFFFFF"/>
            </w:tcBorders>
            <w:shd w:val="clear" w:color="auto" w:fill="70AD47"/>
          </w:tcPr>
          <w:p w14:paraId="53CD3046" w14:textId="77777777" w:rsidR="00192418" w:rsidRPr="00D963FF" w:rsidRDefault="00192418" w:rsidP="00177E92">
            <w:pPr>
              <w:autoSpaceDE/>
              <w:autoSpaceDN/>
              <w:adjustRightInd/>
              <w:snapToGrid/>
              <w:spacing w:after="180"/>
              <w:jc w:val="left"/>
              <w:rPr>
                <w:rFonts w:eastAsia="等线"/>
                <w:b/>
                <w:bCs/>
                <w:sz w:val="12"/>
                <w:szCs w:val="12"/>
                <w:lang w:val="en-GB"/>
              </w:rPr>
            </w:pPr>
          </w:p>
        </w:tc>
        <w:tc>
          <w:tcPr>
            <w:tcW w:w="1103" w:type="dxa"/>
            <w:vMerge/>
            <w:shd w:val="clear" w:color="auto" w:fill="C5E0B3"/>
          </w:tcPr>
          <w:p w14:paraId="01C1C3FA"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90" w:type="dxa"/>
            <w:shd w:val="clear" w:color="auto" w:fill="C5E0B3"/>
          </w:tcPr>
          <w:p w14:paraId="0187F96F"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Cat 2</w:t>
            </w:r>
          </w:p>
        </w:tc>
        <w:tc>
          <w:tcPr>
            <w:tcW w:w="643" w:type="dxa"/>
            <w:vMerge/>
            <w:shd w:val="clear" w:color="auto" w:fill="C5E0B3"/>
          </w:tcPr>
          <w:p w14:paraId="5878BFDD"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1772" w:type="dxa"/>
            <w:shd w:val="clear" w:color="auto" w:fill="C5E0B3"/>
          </w:tcPr>
          <w:p w14:paraId="2B655606" w14:textId="77777777" w:rsidR="00192418" w:rsidRPr="00D963FF" w:rsidRDefault="00192418" w:rsidP="00177E92">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Set 1- Set 3: 9.3%</w:t>
            </w:r>
            <w:r w:rsidRPr="00D963FF">
              <w:rPr>
                <w:rFonts w:eastAsia="等线" w:hint="eastAsia"/>
                <w:color w:val="FF0000"/>
                <w:sz w:val="12"/>
                <w:szCs w:val="12"/>
                <w:lang w:val="en-GB" w:eastAsia="zh-CN"/>
              </w:rPr>
              <w:t>,</w:t>
            </w:r>
            <w:r w:rsidRPr="00D963FF">
              <w:rPr>
                <w:rFonts w:eastAsia="等线"/>
                <w:color w:val="FF0000"/>
                <w:sz w:val="12"/>
                <w:szCs w:val="12"/>
                <w:lang w:val="en-GB" w:eastAsia="zh-CN"/>
              </w:rPr>
              <w:t xml:space="preserve"> </w:t>
            </w:r>
            <w:r w:rsidRPr="00D963FF">
              <w:rPr>
                <w:rFonts w:eastAsia="等线"/>
                <w:color w:val="FF0000"/>
                <w:sz w:val="12"/>
                <w:szCs w:val="12"/>
                <w:lang w:val="en-GB"/>
              </w:rPr>
              <w:t>8.3%</w:t>
            </w:r>
            <w:r w:rsidRPr="00D963FF">
              <w:rPr>
                <w:rFonts w:eastAsia="等线" w:hint="eastAsia"/>
                <w:color w:val="FF0000"/>
                <w:sz w:val="12"/>
                <w:szCs w:val="12"/>
                <w:lang w:val="en-GB" w:eastAsia="zh-CN"/>
              </w:rPr>
              <w:t>,</w:t>
            </w:r>
            <w:r w:rsidRPr="00D963FF">
              <w:rPr>
                <w:rFonts w:eastAsia="等线"/>
                <w:color w:val="FF0000"/>
                <w:sz w:val="12"/>
                <w:szCs w:val="12"/>
                <w:lang w:val="en-GB" w:eastAsia="zh-CN"/>
              </w:rPr>
              <w:t xml:space="preserve"> </w:t>
            </w:r>
            <w:r w:rsidRPr="00D963FF">
              <w:rPr>
                <w:rFonts w:eastAsia="等线"/>
                <w:color w:val="FF0000"/>
                <w:sz w:val="12"/>
                <w:szCs w:val="12"/>
                <w:lang w:val="en-GB"/>
              </w:rPr>
              <w:t>9.4%</w:t>
            </w:r>
          </w:p>
        </w:tc>
        <w:tc>
          <w:tcPr>
            <w:tcW w:w="2064" w:type="dxa"/>
            <w:shd w:val="clear" w:color="auto" w:fill="C5E0B3"/>
          </w:tcPr>
          <w:p w14:paraId="69A1FB9E"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2467" w:type="dxa"/>
            <w:vMerge/>
            <w:shd w:val="clear" w:color="auto" w:fill="C5E0B3"/>
          </w:tcPr>
          <w:p w14:paraId="063EDBA1" w14:textId="77777777" w:rsidR="00192418" w:rsidRPr="00D963FF" w:rsidRDefault="00192418" w:rsidP="00177E92">
            <w:pPr>
              <w:autoSpaceDE/>
              <w:autoSpaceDN/>
              <w:adjustRightInd/>
              <w:snapToGrid/>
              <w:spacing w:after="180"/>
              <w:jc w:val="left"/>
              <w:rPr>
                <w:rFonts w:eastAsia="等线"/>
                <w:sz w:val="12"/>
                <w:szCs w:val="12"/>
                <w:lang w:val="en-GB"/>
              </w:rPr>
            </w:pPr>
          </w:p>
        </w:tc>
      </w:tr>
      <w:tr w:rsidR="00192418" w:rsidRPr="00D963FF" w14:paraId="0453D860" w14:textId="77777777" w:rsidTr="00177E92">
        <w:trPr>
          <w:trHeight w:val="1161"/>
        </w:trPr>
        <w:tc>
          <w:tcPr>
            <w:tcW w:w="890" w:type="dxa"/>
            <w:vMerge/>
            <w:tcBorders>
              <w:left w:val="single" w:sz="4" w:space="0" w:color="FFFFFF"/>
            </w:tcBorders>
            <w:shd w:val="clear" w:color="auto" w:fill="70AD47"/>
          </w:tcPr>
          <w:p w14:paraId="25601336" w14:textId="77777777" w:rsidR="00192418" w:rsidRPr="00D963FF" w:rsidRDefault="00192418" w:rsidP="00177E92">
            <w:pPr>
              <w:autoSpaceDE/>
              <w:autoSpaceDN/>
              <w:adjustRightInd/>
              <w:snapToGrid/>
              <w:spacing w:after="180"/>
              <w:jc w:val="left"/>
              <w:rPr>
                <w:rFonts w:eastAsia="等线"/>
                <w:b/>
                <w:bCs/>
                <w:sz w:val="12"/>
                <w:szCs w:val="12"/>
                <w:lang w:val="en-GB"/>
              </w:rPr>
            </w:pPr>
          </w:p>
        </w:tc>
        <w:tc>
          <w:tcPr>
            <w:tcW w:w="1103" w:type="dxa"/>
            <w:vMerge w:val="restart"/>
            <w:shd w:val="clear" w:color="auto" w:fill="E2EFD9"/>
          </w:tcPr>
          <w:p w14:paraId="71CDC7F8"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Transmission window of SSB/SIB1/paging:</w:t>
            </w:r>
            <w:r w:rsidRPr="00D963FF">
              <w:rPr>
                <w:rFonts w:eastAsia="等线"/>
                <w:sz w:val="12"/>
                <w:szCs w:val="12"/>
                <w:lang w:val="en-GB"/>
              </w:rPr>
              <w:br/>
              <w:t>1) SSB burst periodicity is 20ms, and SIB1 repetition periodicity is 20ms.</w:t>
            </w:r>
            <w:r w:rsidRPr="00D963FF">
              <w:rPr>
                <w:rFonts w:eastAsia="等线"/>
                <w:sz w:val="12"/>
                <w:szCs w:val="12"/>
                <w:lang w:val="en-GB"/>
              </w:rPr>
              <w:br/>
              <w:t>2) PF periodicity at gNB side is 20ms (T=1280ms, N=64).</w:t>
            </w:r>
            <w:r w:rsidRPr="00D963FF">
              <w:rPr>
                <w:rFonts w:eastAsia="等线"/>
                <w:sz w:val="12"/>
                <w:szCs w:val="12"/>
                <w:lang w:val="en-GB"/>
              </w:rPr>
              <w:br/>
              <w:t>3) gNB can enter light sleep for Cat 1, but can only enter micro sleep for Cat 2.</w:t>
            </w:r>
          </w:p>
        </w:tc>
        <w:tc>
          <w:tcPr>
            <w:tcW w:w="690" w:type="dxa"/>
            <w:shd w:val="clear" w:color="auto" w:fill="E2EFD9"/>
          </w:tcPr>
          <w:p w14:paraId="7E7D6EA0"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Cat 1</w:t>
            </w:r>
          </w:p>
        </w:tc>
        <w:tc>
          <w:tcPr>
            <w:tcW w:w="643" w:type="dxa"/>
            <w:vMerge/>
            <w:shd w:val="clear" w:color="auto" w:fill="E2EFD9"/>
          </w:tcPr>
          <w:p w14:paraId="2D09E1F1"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1772" w:type="dxa"/>
            <w:shd w:val="clear" w:color="auto" w:fill="E2EFD9"/>
          </w:tcPr>
          <w:p w14:paraId="6F2DB117" w14:textId="77777777" w:rsidR="00192418" w:rsidRPr="00D963FF" w:rsidRDefault="00192418" w:rsidP="00177E92">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Set 1- Set 3: 23.8%</w:t>
            </w:r>
            <w:r w:rsidRPr="00D963FF">
              <w:rPr>
                <w:rFonts w:eastAsia="等线" w:hint="eastAsia"/>
                <w:color w:val="FF0000"/>
                <w:sz w:val="12"/>
                <w:szCs w:val="12"/>
                <w:lang w:val="en-GB" w:eastAsia="zh-CN"/>
              </w:rPr>
              <w:t>,</w:t>
            </w:r>
            <w:r w:rsidRPr="00D963FF">
              <w:rPr>
                <w:rFonts w:eastAsia="等线"/>
                <w:color w:val="FF0000"/>
                <w:sz w:val="12"/>
                <w:szCs w:val="12"/>
                <w:lang w:val="en-GB" w:eastAsia="zh-CN"/>
              </w:rPr>
              <w:t xml:space="preserve"> </w:t>
            </w:r>
            <w:r w:rsidRPr="00D963FF">
              <w:rPr>
                <w:rFonts w:eastAsia="等线"/>
                <w:color w:val="FF0000"/>
                <w:sz w:val="12"/>
                <w:szCs w:val="12"/>
                <w:lang w:val="en-GB"/>
              </w:rPr>
              <w:t>19.6%</w:t>
            </w:r>
            <w:r w:rsidRPr="00D963FF">
              <w:rPr>
                <w:rFonts w:eastAsia="等线" w:hint="eastAsia"/>
                <w:color w:val="FF0000"/>
                <w:sz w:val="12"/>
                <w:szCs w:val="12"/>
                <w:lang w:val="en-GB" w:eastAsia="zh-CN"/>
              </w:rPr>
              <w:t>,</w:t>
            </w:r>
            <w:r w:rsidRPr="00D963FF">
              <w:rPr>
                <w:rFonts w:eastAsia="等线"/>
                <w:color w:val="FF0000"/>
                <w:sz w:val="12"/>
                <w:szCs w:val="12"/>
                <w:lang w:val="en-GB" w:eastAsia="zh-CN"/>
              </w:rPr>
              <w:t xml:space="preserve"> </w:t>
            </w:r>
            <w:r w:rsidRPr="00D963FF">
              <w:rPr>
                <w:rFonts w:eastAsia="等线"/>
                <w:color w:val="FF0000"/>
                <w:sz w:val="12"/>
                <w:szCs w:val="12"/>
                <w:lang w:val="en-GB"/>
              </w:rPr>
              <w:t>16.3%</w:t>
            </w:r>
          </w:p>
        </w:tc>
        <w:tc>
          <w:tcPr>
            <w:tcW w:w="2064" w:type="dxa"/>
            <w:shd w:val="clear" w:color="auto" w:fill="E2EFD9"/>
          </w:tcPr>
          <w:p w14:paraId="46EFB7B1"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2467" w:type="dxa"/>
            <w:vMerge w:val="restart"/>
            <w:shd w:val="clear" w:color="auto" w:fill="E2EFD9"/>
          </w:tcPr>
          <w:p w14:paraId="7566D059"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1) The transmission window periodicity is 1280ms, and the transmission window duration is 160ms.</w:t>
            </w:r>
            <w:r w:rsidRPr="00D963FF">
              <w:rPr>
                <w:rFonts w:eastAsia="等线"/>
                <w:sz w:val="12"/>
                <w:szCs w:val="12"/>
                <w:lang w:val="en-GB"/>
              </w:rPr>
              <w:br/>
              <w:t>2) SSB burst periodicity is 20ms within the transmission window, and SIB1 repetition periodicity is 20ms within the transmission window.</w:t>
            </w:r>
            <w:r w:rsidRPr="00D963FF">
              <w:rPr>
                <w:rFonts w:eastAsia="等线"/>
                <w:sz w:val="12"/>
                <w:szCs w:val="12"/>
                <w:lang w:val="en-GB"/>
              </w:rPr>
              <w:br/>
              <w:t>3) PF periodicity at gNB side is 160ms (T=1280ms, N=8) within the transmission window.</w:t>
            </w:r>
            <w:r w:rsidRPr="00D963FF">
              <w:rPr>
                <w:rFonts w:eastAsia="等线"/>
                <w:sz w:val="12"/>
                <w:szCs w:val="12"/>
                <w:lang w:val="en-GB"/>
              </w:rPr>
              <w:br/>
              <w:t>4) gNB can enter light sleep for Cat 1, and can enter both light sleep and micro sleep for Cat 2 (at the tail of the transmission window).</w:t>
            </w:r>
          </w:p>
        </w:tc>
      </w:tr>
      <w:tr w:rsidR="00192418" w:rsidRPr="00D963FF" w14:paraId="4E1DE202" w14:textId="77777777" w:rsidTr="00177E92">
        <w:trPr>
          <w:trHeight w:val="521"/>
        </w:trPr>
        <w:tc>
          <w:tcPr>
            <w:tcW w:w="890" w:type="dxa"/>
            <w:vMerge/>
            <w:tcBorders>
              <w:left w:val="single" w:sz="4" w:space="0" w:color="FFFFFF"/>
            </w:tcBorders>
            <w:shd w:val="clear" w:color="auto" w:fill="70AD47"/>
          </w:tcPr>
          <w:p w14:paraId="1FA0A009" w14:textId="77777777" w:rsidR="00192418" w:rsidRPr="00D963FF" w:rsidRDefault="00192418" w:rsidP="00177E92">
            <w:pPr>
              <w:autoSpaceDE/>
              <w:autoSpaceDN/>
              <w:adjustRightInd/>
              <w:snapToGrid/>
              <w:spacing w:after="180"/>
              <w:jc w:val="left"/>
              <w:rPr>
                <w:rFonts w:eastAsia="等线"/>
                <w:b/>
                <w:bCs/>
                <w:sz w:val="12"/>
                <w:szCs w:val="12"/>
                <w:lang w:val="en-GB"/>
              </w:rPr>
            </w:pPr>
          </w:p>
        </w:tc>
        <w:tc>
          <w:tcPr>
            <w:tcW w:w="1103" w:type="dxa"/>
            <w:vMerge/>
            <w:shd w:val="clear" w:color="auto" w:fill="C5E0B3"/>
          </w:tcPr>
          <w:p w14:paraId="702845D8"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90" w:type="dxa"/>
            <w:shd w:val="clear" w:color="auto" w:fill="C5E0B3"/>
          </w:tcPr>
          <w:p w14:paraId="540C61BC"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Cat 2</w:t>
            </w:r>
          </w:p>
        </w:tc>
        <w:tc>
          <w:tcPr>
            <w:tcW w:w="643" w:type="dxa"/>
            <w:vMerge/>
            <w:shd w:val="clear" w:color="auto" w:fill="C5E0B3"/>
          </w:tcPr>
          <w:p w14:paraId="7A0E4348"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1772" w:type="dxa"/>
            <w:shd w:val="clear" w:color="auto" w:fill="C5E0B3"/>
          </w:tcPr>
          <w:p w14:paraId="10382722" w14:textId="77777777" w:rsidR="00192418" w:rsidRPr="00D963FF" w:rsidRDefault="00192418" w:rsidP="00177E92">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Set 1- Set 3: 51.5%</w:t>
            </w:r>
            <w:r w:rsidRPr="00D963FF">
              <w:rPr>
                <w:rFonts w:eastAsia="等线" w:hint="eastAsia"/>
                <w:color w:val="FF0000"/>
                <w:sz w:val="12"/>
                <w:szCs w:val="12"/>
                <w:lang w:val="en-GB" w:eastAsia="zh-CN"/>
              </w:rPr>
              <w:t>,</w:t>
            </w:r>
            <w:r w:rsidRPr="00D963FF">
              <w:rPr>
                <w:rFonts w:eastAsia="等线"/>
                <w:color w:val="FF0000"/>
                <w:sz w:val="12"/>
                <w:szCs w:val="12"/>
                <w:lang w:val="en-GB" w:eastAsia="zh-CN"/>
              </w:rPr>
              <w:t xml:space="preserve"> </w:t>
            </w:r>
            <w:r w:rsidRPr="00D963FF">
              <w:rPr>
                <w:rFonts w:eastAsia="等线"/>
                <w:color w:val="FF0000"/>
                <w:sz w:val="12"/>
                <w:szCs w:val="12"/>
                <w:lang w:val="en-GB"/>
              </w:rPr>
              <w:t>47.3%</w:t>
            </w:r>
            <w:r w:rsidRPr="00D963FF">
              <w:rPr>
                <w:rFonts w:eastAsia="等线" w:hint="eastAsia"/>
                <w:color w:val="FF0000"/>
                <w:sz w:val="12"/>
                <w:szCs w:val="12"/>
                <w:lang w:val="en-GB" w:eastAsia="zh-CN"/>
              </w:rPr>
              <w:t>,</w:t>
            </w:r>
            <w:r w:rsidRPr="00D963FF">
              <w:rPr>
                <w:rFonts w:eastAsia="等线"/>
                <w:color w:val="FF0000"/>
                <w:sz w:val="12"/>
                <w:szCs w:val="12"/>
                <w:lang w:val="en-GB" w:eastAsia="zh-CN"/>
              </w:rPr>
              <w:t xml:space="preserve"> </w:t>
            </w:r>
            <w:r w:rsidRPr="00D963FF">
              <w:rPr>
                <w:rFonts w:eastAsia="等线"/>
                <w:color w:val="FF0000"/>
                <w:sz w:val="12"/>
                <w:szCs w:val="12"/>
                <w:lang w:val="en-GB"/>
              </w:rPr>
              <w:t>20.6%</w:t>
            </w:r>
          </w:p>
        </w:tc>
        <w:tc>
          <w:tcPr>
            <w:tcW w:w="2064" w:type="dxa"/>
            <w:shd w:val="clear" w:color="auto" w:fill="C5E0B3"/>
          </w:tcPr>
          <w:p w14:paraId="5541EE22"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2467" w:type="dxa"/>
            <w:vMerge/>
            <w:shd w:val="clear" w:color="auto" w:fill="C5E0B3"/>
          </w:tcPr>
          <w:p w14:paraId="5D5983B0" w14:textId="77777777" w:rsidR="00192418" w:rsidRPr="00D963FF" w:rsidRDefault="00192418" w:rsidP="00177E92">
            <w:pPr>
              <w:autoSpaceDE/>
              <w:autoSpaceDN/>
              <w:adjustRightInd/>
              <w:snapToGrid/>
              <w:spacing w:after="180"/>
              <w:jc w:val="left"/>
              <w:rPr>
                <w:rFonts w:eastAsia="等线"/>
                <w:sz w:val="12"/>
                <w:szCs w:val="12"/>
                <w:lang w:val="en-GB"/>
              </w:rPr>
            </w:pPr>
          </w:p>
        </w:tc>
      </w:tr>
      <w:tr w:rsidR="00192418" w:rsidRPr="00D963FF" w14:paraId="78519D70" w14:textId="77777777" w:rsidTr="00177E92">
        <w:trPr>
          <w:trHeight w:val="835"/>
        </w:trPr>
        <w:tc>
          <w:tcPr>
            <w:tcW w:w="890" w:type="dxa"/>
            <w:vMerge w:val="restart"/>
            <w:tcBorders>
              <w:left w:val="single" w:sz="4" w:space="0" w:color="FFFFFF"/>
            </w:tcBorders>
            <w:shd w:val="clear" w:color="auto" w:fill="70AD47"/>
          </w:tcPr>
          <w:p w14:paraId="6B745638" w14:textId="77777777" w:rsidR="00192418" w:rsidRPr="00D963FF" w:rsidRDefault="00192418" w:rsidP="00177E92">
            <w:pPr>
              <w:autoSpaceDE/>
              <w:autoSpaceDN/>
              <w:adjustRightInd/>
              <w:snapToGrid/>
              <w:spacing w:after="180"/>
              <w:jc w:val="left"/>
              <w:rPr>
                <w:rFonts w:eastAsia="等线"/>
                <w:b/>
                <w:bCs/>
                <w:sz w:val="12"/>
                <w:szCs w:val="12"/>
                <w:lang w:val="en-GB"/>
              </w:rPr>
            </w:pPr>
            <w:r w:rsidRPr="00D963FF">
              <w:rPr>
                <w:rFonts w:eastAsia="等线"/>
                <w:b/>
                <w:bCs/>
                <w:sz w:val="12"/>
                <w:szCs w:val="12"/>
                <w:lang w:val="en-GB"/>
              </w:rPr>
              <w:t>Intel</w:t>
            </w:r>
            <w:r w:rsidRPr="00D963FF">
              <w:rPr>
                <w:rFonts w:eastAsia="等线"/>
                <w:b/>
                <w:bCs/>
                <w:sz w:val="12"/>
                <w:szCs w:val="12"/>
                <w:lang w:val="en-GB"/>
              </w:rPr>
              <w:br/>
              <w:t>[22]</w:t>
            </w:r>
          </w:p>
        </w:tc>
        <w:tc>
          <w:tcPr>
            <w:tcW w:w="1103" w:type="dxa"/>
            <w:vMerge w:val="restart"/>
            <w:shd w:val="clear" w:color="auto" w:fill="E2EFD9"/>
          </w:tcPr>
          <w:p w14:paraId="691C86F8"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Increasing the common channel/signal periodicity</w:t>
            </w:r>
          </w:p>
        </w:tc>
        <w:tc>
          <w:tcPr>
            <w:tcW w:w="690" w:type="dxa"/>
            <w:vMerge w:val="restart"/>
            <w:shd w:val="clear" w:color="auto" w:fill="E2EFD9"/>
          </w:tcPr>
          <w:p w14:paraId="0672D634"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Cat 1</w:t>
            </w:r>
          </w:p>
        </w:tc>
        <w:tc>
          <w:tcPr>
            <w:tcW w:w="643" w:type="dxa"/>
            <w:vMerge w:val="restart"/>
            <w:shd w:val="clear" w:color="auto" w:fill="E2EFD9"/>
          </w:tcPr>
          <w:p w14:paraId="7E9030E6" w14:textId="77777777" w:rsidR="00192418" w:rsidRPr="00D963FF" w:rsidRDefault="00192418" w:rsidP="00177E92">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Low</w:t>
            </w:r>
          </w:p>
        </w:tc>
        <w:tc>
          <w:tcPr>
            <w:tcW w:w="1772" w:type="dxa"/>
            <w:shd w:val="clear" w:color="auto" w:fill="E2EFD9"/>
          </w:tcPr>
          <w:p w14:paraId="7CB0E79B" w14:textId="77777777" w:rsidR="00192418" w:rsidRPr="00D963FF" w:rsidRDefault="00192418" w:rsidP="00177E92">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40.1%</w:t>
            </w:r>
          </w:p>
        </w:tc>
        <w:tc>
          <w:tcPr>
            <w:tcW w:w="2064" w:type="dxa"/>
            <w:shd w:val="clear" w:color="auto" w:fill="E2EFD9"/>
          </w:tcPr>
          <w:p w14:paraId="29B20F7C"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UPT: 819.66 Mbps</w:t>
            </w:r>
          </w:p>
          <w:p w14:paraId="2F08CA5C"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Avg EE* (baseline): 5.10</w:t>
            </w:r>
            <w:r w:rsidRPr="00D963FF">
              <w:rPr>
                <w:rFonts w:eastAsia="等线"/>
                <w:sz w:val="12"/>
                <w:szCs w:val="12"/>
                <w:lang w:val="en-GB"/>
              </w:rPr>
              <w:br/>
              <w:t>Avg EE (ES scheme): 9.17</w:t>
            </w:r>
            <w:r w:rsidRPr="00D963FF">
              <w:rPr>
                <w:rFonts w:eastAsia="等线"/>
                <w:sz w:val="12"/>
                <w:szCs w:val="12"/>
                <w:lang w:val="en-GB"/>
              </w:rPr>
              <w:br/>
            </w:r>
          </w:p>
        </w:tc>
        <w:tc>
          <w:tcPr>
            <w:tcW w:w="2467" w:type="dxa"/>
            <w:shd w:val="clear" w:color="auto" w:fill="E2EFD9"/>
          </w:tcPr>
          <w:p w14:paraId="7F47FBBE"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Baseline:</w:t>
            </w:r>
            <w:r w:rsidRPr="00D963FF">
              <w:rPr>
                <w:rFonts w:eastAsia="等线"/>
                <w:sz w:val="12"/>
                <w:szCs w:val="12"/>
                <w:lang w:val="en-GB"/>
              </w:rPr>
              <w:br/>
              <w:t>SSB/PRACH: 20 msec periodicity; SIB periodicity 40ms</w:t>
            </w:r>
            <w:r w:rsidRPr="00D963FF">
              <w:rPr>
                <w:rFonts w:eastAsia="等线"/>
                <w:sz w:val="12"/>
                <w:szCs w:val="12"/>
                <w:lang w:val="en-GB"/>
              </w:rPr>
              <w:br/>
              <w:t>ES scheme: SSB/SIB1/PRACH: 160 msec perio</w:t>
            </w:r>
            <w:bookmarkStart w:id="6" w:name="_GoBack"/>
            <w:bookmarkEnd w:id="6"/>
            <w:r w:rsidRPr="00D963FF">
              <w:rPr>
                <w:rFonts w:eastAsia="等线"/>
                <w:sz w:val="12"/>
                <w:szCs w:val="12"/>
                <w:lang w:val="en-GB"/>
              </w:rPr>
              <w:t>dicity.</w:t>
            </w:r>
          </w:p>
          <w:p w14:paraId="07919D71"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EE* is defined as cell throughput (in Mbps) / average power consumption (in relative power), and averaged from all BS.</w:t>
            </w:r>
          </w:p>
        </w:tc>
      </w:tr>
      <w:tr w:rsidR="00192418" w:rsidRPr="00D963FF" w14:paraId="3AAE2E38" w14:textId="77777777" w:rsidTr="00177E92">
        <w:tc>
          <w:tcPr>
            <w:tcW w:w="890" w:type="dxa"/>
            <w:vMerge/>
            <w:tcBorders>
              <w:left w:val="single" w:sz="4" w:space="0" w:color="FFFFFF"/>
            </w:tcBorders>
            <w:shd w:val="clear" w:color="auto" w:fill="70AD47"/>
          </w:tcPr>
          <w:p w14:paraId="6E11C407" w14:textId="77777777" w:rsidR="00192418" w:rsidRPr="00D963FF" w:rsidRDefault="00192418" w:rsidP="00177E92">
            <w:pPr>
              <w:autoSpaceDE/>
              <w:autoSpaceDN/>
              <w:adjustRightInd/>
              <w:snapToGrid/>
              <w:spacing w:after="180"/>
              <w:jc w:val="left"/>
              <w:rPr>
                <w:rFonts w:eastAsia="等线"/>
                <w:b/>
                <w:bCs/>
                <w:sz w:val="12"/>
                <w:szCs w:val="12"/>
                <w:lang w:val="en-GB"/>
              </w:rPr>
            </w:pPr>
          </w:p>
        </w:tc>
        <w:tc>
          <w:tcPr>
            <w:tcW w:w="1103" w:type="dxa"/>
            <w:vMerge/>
            <w:shd w:val="clear" w:color="auto" w:fill="C5E0B3"/>
          </w:tcPr>
          <w:p w14:paraId="3A9A2193"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90" w:type="dxa"/>
            <w:vMerge/>
            <w:shd w:val="clear" w:color="auto" w:fill="C5E0B3"/>
          </w:tcPr>
          <w:p w14:paraId="4606E6EF"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43" w:type="dxa"/>
            <w:vMerge/>
            <w:shd w:val="clear" w:color="auto" w:fill="C5E0B3"/>
          </w:tcPr>
          <w:p w14:paraId="11D63332" w14:textId="77777777" w:rsidR="00192418" w:rsidRPr="00D963FF" w:rsidRDefault="00192418" w:rsidP="00177E92">
            <w:pPr>
              <w:autoSpaceDE/>
              <w:autoSpaceDN/>
              <w:adjustRightInd/>
              <w:snapToGrid/>
              <w:spacing w:after="180"/>
              <w:jc w:val="left"/>
              <w:rPr>
                <w:rFonts w:eastAsia="等线"/>
                <w:color w:val="FF0000"/>
                <w:sz w:val="12"/>
                <w:szCs w:val="12"/>
                <w:lang w:val="en-GB"/>
              </w:rPr>
            </w:pPr>
          </w:p>
        </w:tc>
        <w:tc>
          <w:tcPr>
            <w:tcW w:w="1772" w:type="dxa"/>
            <w:shd w:val="clear" w:color="auto" w:fill="C5E0B3"/>
          </w:tcPr>
          <w:p w14:paraId="6176CCDE" w14:textId="77777777" w:rsidR="00192418" w:rsidRPr="00D963FF" w:rsidRDefault="00192418" w:rsidP="00177E92">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45.0%</w:t>
            </w:r>
          </w:p>
        </w:tc>
        <w:tc>
          <w:tcPr>
            <w:tcW w:w="2064" w:type="dxa"/>
            <w:shd w:val="clear" w:color="auto" w:fill="C5E0B3"/>
          </w:tcPr>
          <w:p w14:paraId="259E5A55"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UPT: 819.66 Mbps</w:t>
            </w:r>
          </w:p>
          <w:p w14:paraId="46FC481E"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 xml:space="preserve">Avg EE (baseline): 5.10 </w:t>
            </w:r>
            <w:r w:rsidRPr="00D963FF">
              <w:rPr>
                <w:rFonts w:eastAsia="等线"/>
                <w:sz w:val="12"/>
                <w:szCs w:val="12"/>
                <w:lang w:val="en-GB"/>
              </w:rPr>
              <w:br/>
              <w:t>Avg. EE (ES scheme): 10.60</w:t>
            </w:r>
          </w:p>
        </w:tc>
        <w:tc>
          <w:tcPr>
            <w:tcW w:w="2467" w:type="dxa"/>
            <w:shd w:val="clear" w:color="auto" w:fill="C5E0B3"/>
          </w:tcPr>
          <w:p w14:paraId="57678D8D"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Baseline: SSB/PRACH: 20 msec periodicity; SIB periodicity 40ms</w:t>
            </w:r>
            <w:r w:rsidRPr="00D963FF">
              <w:rPr>
                <w:rFonts w:eastAsia="等线"/>
                <w:sz w:val="12"/>
                <w:szCs w:val="12"/>
                <w:lang w:val="en-GB"/>
              </w:rPr>
              <w:br/>
              <w:t>ES scheme: SSB/SIB1/PRACH: 640 msec periodicity</w:t>
            </w:r>
          </w:p>
        </w:tc>
      </w:tr>
      <w:tr w:rsidR="00192418" w:rsidRPr="00D963FF" w14:paraId="33416BB4" w14:textId="77777777" w:rsidTr="00177E92">
        <w:tc>
          <w:tcPr>
            <w:tcW w:w="890" w:type="dxa"/>
            <w:vMerge/>
            <w:tcBorders>
              <w:left w:val="single" w:sz="4" w:space="0" w:color="FFFFFF"/>
            </w:tcBorders>
            <w:shd w:val="clear" w:color="auto" w:fill="70AD47"/>
          </w:tcPr>
          <w:p w14:paraId="472FE592" w14:textId="77777777" w:rsidR="00192418" w:rsidRPr="00D963FF" w:rsidRDefault="00192418" w:rsidP="00177E92">
            <w:pPr>
              <w:autoSpaceDE/>
              <w:autoSpaceDN/>
              <w:adjustRightInd/>
              <w:snapToGrid/>
              <w:spacing w:after="180"/>
              <w:jc w:val="left"/>
              <w:rPr>
                <w:rFonts w:eastAsia="等线"/>
                <w:b/>
                <w:bCs/>
                <w:sz w:val="12"/>
                <w:szCs w:val="12"/>
                <w:lang w:val="en-GB"/>
              </w:rPr>
            </w:pPr>
          </w:p>
        </w:tc>
        <w:tc>
          <w:tcPr>
            <w:tcW w:w="1103" w:type="dxa"/>
            <w:vMerge/>
            <w:shd w:val="clear" w:color="auto" w:fill="E2EFD9"/>
          </w:tcPr>
          <w:p w14:paraId="1386F9F8"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90" w:type="dxa"/>
            <w:vMerge/>
            <w:shd w:val="clear" w:color="auto" w:fill="E2EFD9"/>
          </w:tcPr>
          <w:p w14:paraId="3C305019"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43" w:type="dxa"/>
            <w:vMerge w:val="restart"/>
            <w:shd w:val="clear" w:color="auto" w:fill="E2EFD9"/>
          </w:tcPr>
          <w:p w14:paraId="247DA0FB"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Light</w:t>
            </w:r>
          </w:p>
        </w:tc>
        <w:tc>
          <w:tcPr>
            <w:tcW w:w="1772" w:type="dxa"/>
            <w:shd w:val="clear" w:color="auto" w:fill="E2EFD9"/>
          </w:tcPr>
          <w:p w14:paraId="0295851E"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14.6%</w:t>
            </w:r>
          </w:p>
        </w:tc>
        <w:tc>
          <w:tcPr>
            <w:tcW w:w="2064" w:type="dxa"/>
            <w:shd w:val="clear" w:color="auto" w:fill="E2EFD9"/>
          </w:tcPr>
          <w:p w14:paraId="3D2091C3"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UPT: 611.45Mbps</w:t>
            </w:r>
          </w:p>
          <w:p w14:paraId="2584B2B8"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Avg EE (baseline): 2.66</w:t>
            </w:r>
            <w:r w:rsidRPr="00D963FF">
              <w:rPr>
                <w:rFonts w:eastAsia="等线"/>
                <w:sz w:val="12"/>
                <w:szCs w:val="12"/>
                <w:lang w:val="en-GB"/>
              </w:rPr>
              <w:br/>
              <w:t>Avg. EE (ES scheme): 3.31</w:t>
            </w:r>
          </w:p>
        </w:tc>
        <w:tc>
          <w:tcPr>
            <w:tcW w:w="2467" w:type="dxa"/>
            <w:shd w:val="clear" w:color="auto" w:fill="E2EFD9"/>
          </w:tcPr>
          <w:p w14:paraId="6EC91542"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Baseline: SSB/PRACH: 20 msec periodicity; SIB periodicity 40ms</w:t>
            </w:r>
            <w:r w:rsidRPr="00D963FF">
              <w:rPr>
                <w:rFonts w:eastAsia="等线"/>
                <w:sz w:val="12"/>
                <w:szCs w:val="12"/>
                <w:lang w:val="en-GB"/>
              </w:rPr>
              <w:br/>
              <w:t>ES scheme: SSB/SIB1/PRACH: 160 msec periodicity</w:t>
            </w:r>
          </w:p>
        </w:tc>
      </w:tr>
      <w:tr w:rsidR="00192418" w:rsidRPr="00D963FF" w14:paraId="583F2DF5" w14:textId="77777777" w:rsidTr="00177E92">
        <w:tc>
          <w:tcPr>
            <w:tcW w:w="890" w:type="dxa"/>
            <w:vMerge/>
            <w:tcBorders>
              <w:left w:val="single" w:sz="4" w:space="0" w:color="FFFFFF"/>
            </w:tcBorders>
            <w:shd w:val="clear" w:color="auto" w:fill="70AD47"/>
          </w:tcPr>
          <w:p w14:paraId="6FCDB36D" w14:textId="77777777" w:rsidR="00192418" w:rsidRPr="00D963FF" w:rsidRDefault="00192418" w:rsidP="00177E92">
            <w:pPr>
              <w:autoSpaceDE/>
              <w:autoSpaceDN/>
              <w:adjustRightInd/>
              <w:snapToGrid/>
              <w:spacing w:after="180"/>
              <w:jc w:val="left"/>
              <w:rPr>
                <w:rFonts w:eastAsia="等线"/>
                <w:b/>
                <w:bCs/>
                <w:sz w:val="12"/>
                <w:szCs w:val="12"/>
                <w:lang w:val="en-GB"/>
              </w:rPr>
            </w:pPr>
          </w:p>
        </w:tc>
        <w:tc>
          <w:tcPr>
            <w:tcW w:w="1103" w:type="dxa"/>
            <w:vMerge/>
            <w:shd w:val="clear" w:color="auto" w:fill="C5E0B3"/>
          </w:tcPr>
          <w:p w14:paraId="41695109"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90" w:type="dxa"/>
            <w:vMerge/>
            <w:shd w:val="clear" w:color="auto" w:fill="C5E0B3"/>
          </w:tcPr>
          <w:p w14:paraId="0056AA9A"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43" w:type="dxa"/>
            <w:vMerge/>
            <w:shd w:val="clear" w:color="auto" w:fill="C5E0B3"/>
          </w:tcPr>
          <w:p w14:paraId="17DB91BE"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1772" w:type="dxa"/>
            <w:shd w:val="clear" w:color="auto" w:fill="C5E0B3"/>
          </w:tcPr>
          <w:p w14:paraId="5D72D78D"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16.8%</w:t>
            </w:r>
          </w:p>
        </w:tc>
        <w:tc>
          <w:tcPr>
            <w:tcW w:w="2064" w:type="dxa"/>
            <w:shd w:val="clear" w:color="auto" w:fill="C5E0B3"/>
          </w:tcPr>
          <w:p w14:paraId="19C426E8"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UPT: 611.45Mbps</w:t>
            </w:r>
          </w:p>
          <w:p w14:paraId="15154071"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Avg EE (baseline): 2.66</w:t>
            </w:r>
            <w:r w:rsidRPr="00D963FF">
              <w:rPr>
                <w:rFonts w:eastAsia="等线"/>
                <w:sz w:val="12"/>
                <w:szCs w:val="12"/>
                <w:lang w:val="en-GB"/>
              </w:rPr>
              <w:br/>
              <w:t>Avg. EE (ES scheme): 3.46</w:t>
            </w:r>
          </w:p>
        </w:tc>
        <w:tc>
          <w:tcPr>
            <w:tcW w:w="2467" w:type="dxa"/>
            <w:shd w:val="clear" w:color="auto" w:fill="C5E0B3"/>
          </w:tcPr>
          <w:p w14:paraId="6B55DE54"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Baseline: SSB/PRACH: 20 msec periodicity; SIB periodicity 40ms</w:t>
            </w:r>
            <w:r w:rsidRPr="00D963FF">
              <w:rPr>
                <w:rFonts w:eastAsia="等线"/>
                <w:sz w:val="12"/>
                <w:szCs w:val="12"/>
                <w:lang w:val="en-GB"/>
              </w:rPr>
              <w:br/>
              <w:t>ES scheme: SSB/SIB1/PRACH: 640 msec periodicity</w:t>
            </w:r>
          </w:p>
        </w:tc>
      </w:tr>
      <w:tr w:rsidR="00192418" w:rsidRPr="00D963FF" w14:paraId="0789AC77" w14:textId="77777777" w:rsidTr="00177E92">
        <w:tc>
          <w:tcPr>
            <w:tcW w:w="890" w:type="dxa"/>
            <w:vMerge/>
            <w:tcBorders>
              <w:left w:val="single" w:sz="4" w:space="0" w:color="FFFFFF"/>
            </w:tcBorders>
            <w:shd w:val="clear" w:color="auto" w:fill="70AD47"/>
          </w:tcPr>
          <w:p w14:paraId="0AD2EA25" w14:textId="77777777" w:rsidR="00192418" w:rsidRPr="00D963FF" w:rsidRDefault="00192418" w:rsidP="00177E92">
            <w:pPr>
              <w:autoSpaceDE/>
              <w:autoSpaceDN/>
              <w:adjustRightInd/>
              <w:snapToGrid/>
              <w:spacing w:after="180"/>
              <w:jc w:val="left"/>
              <w:rPr>
                <w:rFonts w:eastAsia="等线"/>
                <w:b/>
                <w:bCs/>
                <w:sz w:val="12"/>
                <w:szCs w:val="12"/>
                <w:lang w:val="en-GB"/>
              </w:rPr>
            </w:pPr>
          </w:p>
        </w:tc>
        <w:tc>
          <w:tcPr>
            <w:tcW w:w="1103" w:type="dxa"/>
            <w:vMerge/>
            <w:shd w:val="clear" w:color="auto" w:fill="E2EFD9"/>
          </w:tcPr>
          <w:p w14:paraId="586D549F"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90" w:type="dxa"/>
            <w:vMerge/>
            <w:shd w:val="clear" w:color="auto" w:fill="E2EFD9"/>
          </w:tcPr>
          <w:p w14:paraId="75544707"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43" w:type="dxa"/>
            <w:vMerge w:val="restart"/>
            <w:shd w:val="clear" w:color="auto" w:fill="E2EFD9"/>
          </w:tcPr>
          <w:p w14:paraId="3D35CDA1"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Medium</w:t>
            </w:r>
          </w:p>
        </w:tc>
        <w:tc>
          <w:tcPr>
            <w:tcW w:w="1772" w:type="dxa"/>
            <w:shd w:val="clear" w:color="auto" w:fill="E2EFD9"/>
          </w:tcPr>
          <w:p w14:paraId="541E7D84"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6.2%</w:t>
            </w:r>
          </w:p>
        </w:tc>
        <w:tc>
          <w:tcPr>
            <w:tcW w:w="2064" w:type="dxa"/>
            <w:shd w:val="clear" w:color="auto" w:fill="E2EFD9"/>
          </w:tcPr>
          <w:p w14:paraId="30C21D9A"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UPT: 457.92Mbps</w:t>
            </w:r>
          </w:p>
          <w:p w14:paraId="21F65EF6"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lastRenderedPageBreak/>
              <w:t>Avg EE (baseline): 1.50</w:t>
            </w:r>
            <w:r w:rsidRPr="00D963FF">
              <w:rPr>
                <w:rFonts w:eastAsia="等线"/>
                <w:sz w:val="12"/>
                <w:szCs w:val="12"/>
                <w:lang w:val="en-GB"/>
              </w:rPr>
              <w:br/>
              <w:t>Avg. EE (ES scheme): 1.63</w:t>
            </w:r>
          </w:p>
        </w:tc>
        <w:tc>
          <w:tcPr>
            <w:tcW w:w="2467" w:type="dxa"/>
            <w:shd w:val="clear" w:color="auto" w:fill="E2EFD9"/>
          </w:tcPr>
          <w:p w14:paraId="03A5B7D2"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lastRenderedPageBreak/>
              <w:t>Baseline: SSB/PRACH: 20 msec periodicity; SIB periodicity 40ms</w:t>
            </w:r>
            <w:r w:rsidRPr="00D963FF">
              <w:rPr>
                <w:rFonts w:eastAsia="等线"/>
                <w:sz w:val="12"/>
                <w:szCs w:val="12"/>
                <w:lang w:val="en-GB"/>
              </w:rPr>
              <w:br/>
            </w:r>
            <w:r w:rsidRPr="00D963FF">
              <w:rPr>
                <w:rFonts w:eastAsia="等线"/>
                <w:sz w:val="12"/>
                <w:szCs w:val="12"/>
                <w:lang w:val="en-GB"/>
              </w:rPr>
              <w:lastRenderedPageBreak/>
              <w:t>ES scheme: SSB/SIB1/PRACH: 160 msec periodicity</w:t>
            </w:r>
          </w:p>
        </w:tc>
      </w:tr>
      <w:tr w:rsidR="00192418" w:rsidRPr="00D963FF" w14:paraId="1E05D684" w14:textId="77777777" w:rsidTr="00177E92">
        <w:tc>
          <w:tcPr>
            <w:tcW w:w="890" w:type="dxa"/>
            <w:vMerge/>
            <w:tcBorders>
              <w:left w:val="single" w:sz="4" w:space="0" w:color="FFFFFF"/>
            </w:tcBorders>
            <w:shd w:val="clear" w:color="auto" w:fill="70AD47"/>
          </w:tcPr>
          <w:p w14:paraId="47A9F50C" w14:textId="77777777" w:rsidR="00192418" w:rsidRPr="00D963FF" w:rsidRDefault="00192418" w:rsidP="00177E92">
            <w:pPr>
              <w:autoSpaceDE/>
              <w:autoSpaceDN/>
              <w:adjustRightInd/>
              <w:snapToGrid/>
              <w:spacing w:after="180"/>
              <w:jc w:val="left"/>
              <w:rPr>
                <w:rFonts w:eastAsia="等线"/>
                <w:b/>
                <w:bCs/>
                <w:sz w:val="12"/>
                <w:szCs w:val="12"/>
                <w:lang w:val="en-GB"/>
              </w:rPr>
            </w:pPr>
          </w:p>
        </w:tc>
        <w:tc>
          <w:tcPr>
            <w:tcW w:w="1103" w:type="dxa"/>
            <w:vMerge/>
            <w:shd w:val="clear" w:color="auto" w:fill="C5E0B3"/>
          </w:tcPr>
          <w:p w14:paraId="5E2AA074"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90" w:type="dxa"/>
            <w:vMerge/>
            <w:shd w:val="clear" w:color="auto" w:fill="C5E0B3"/>
          </w:tcPr>
          <w:p w14:paraId="245A6CD7"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43" w:type="dxa"/>
            <w:vMerge/>
            <w:shd w:val="clear" w:color="auto" w:fill="C5E0B3"/>
          </w:tcPr>
          <w:p w14:paraId="3C0E40C2"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1772" w:type="dxa"/>
            <w:shd w:val="clear" w:color="auto" w:fill="C5E0B3"/>
          </w:tcPr>
          <w:p w14:paraId="09D7255A"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7.1%</w:t>
            </w:r>
          </w:p>
        </w:tc>
        <w:tc>
          <w:tcPr>
            <w:tcW w:w="2064" w:type="dxa"/>
            <w:shd w:val="clear" w:color="auto" w:fill="C5E0B3"/>
          </w:tcPr>
          <w:p w14:paraId="1DC09D21"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UPT: 457.92Mbps</w:t>
            </w:r>
          </w:p>
          <w:p w14:paraId="0158ADA5"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Avg EE (baseline): 1.50</w:t>
            </w:r>
            <w:r w:rsidRPr="00D963FF">
              <w:rPr>
                <w:rFonts w:eastAsia="等线"/>
                <w:sz w:val="12"/>
                <w:szCs w:val="12"/>
                <w:lang w:val="en-GB"/>
              </w:rPr>
              <w:br/>
              <w:t>Avg. EE (ES scheme): 1.65</w:t>
            </w:r>
          </w:p>
        </w:tc>
        <w:tc>
          <w:tcPr>
            <w:tcW w:w="2467" w:type="dxa"/>
            <w:shd w:val="clear" w:color="auto" w:fill="C5E0B3"/>
          </w:tcPr>
          <w:p w14:paraId="420A3E53"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Baseline: SSB/PRACH: 20 msec periodicity; SIB periodicity 40ms</w:t>
            </w:r>
            <w:r w:rsidRPr="00D963FF">
              <w:rPr>
                <w:rFonts w:eastAsia="等线"/>
                <w:sz w:val="12"/>
                <w:szCs w:val="12"/>
                <w:lang w:val="en-GB"/>
              </w:rPr>
              <w:br/>
              <w:t>ES scheme: SSB/SIB1/PRACH: 640 msec periodicity</w:t>
            </w:r>
          </w:p>
        </w:tc>
      </w:tr>
      <w:tr w:rsidR="00192418" w:rsidRPr="00D963FF" w14:paraId="44868490" w14:textId="77777777" w:rsidTr="00177E92">
        <w:tc>
          <w:tcPr>
            <w:tcW w:w="890" w:type="dxa"/>
            <w:vMerge/>
            <w:tcBorders>
              <w:left w:val="single" w:sz="4" w:space="0" w:color="FFFFFF"/>
            </w:tcBorders>
            <w:shd w:val="clear" w:color="auto" w:fill="70AD47"/>
          </w:tcPr>
          <w:p w14:paraId="61033528" w14:textId="77777777" w:rsidR="00192418" w:rsidRPr="00D963FF" w:rsidRDefault="00192418" w:rsidP="00177E92">
            <w:pPr>
              <w:autoSpaceDE/>
              <w:autoSpaceDN/>
              <w:adjustRightInd/>
              <w:snapToGrid/>
              <w:spacing w:after="180"/>
              <w:jc w:val="left"/>
              <w:rPr>
                <w:rFonts w:eastAsia="等线"/>
                <w:b/>
                <w:bCs/>
                <w:sz w:val="12"/>
                <w:szCs w:val="12"/>
                <w:lang w:val="en-GB"/>
              </w:rPr>
            </w:pPr>
          </w:p>
        </w:tc>
        <w:tc>
          <w:tcPr>
            <w:tcW w:w="1103" w:type="dxa"/>
            <w:vMerge/>
            <w:shd w:val="clear" w:color="auto" w:fill="E2EFD9"/>
          </w:tcPr>
          <w:p w14:paraId="531B2A01"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90" w:type="dxa"/>
            <w:vMerge w:val="restart"/>
            <w:shd w:val="clear" w:color="auto" w:fill="E2EFD9"/>
          </w:tcPr>
          <w:p w14:paraId="54274679"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Cat2</w:t>
            </w:r>
          </w:p>
        </w:tc>
        <w:tc>
          <w:tcPr>
            <w:tcW w:w="643" w:type="dxa"/>
            <w:vMerge w:val="restart"/>
            <w:shd w:val="clear" w:color="auto" w:fill="E2EFD9"/>
          </w:tcPr>
          <w:p w14:paraId="01C76F32" w14:textId="77777777" w:rsidR="00192418" w:rsidRPr="00D963FF" w:rsidRDefault="00192418" w:rsidP="00177E92">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Low</w:t>
            </w:r>
          </w:p>
        </w:tc>
        <w:tc>
          <w:tcPr>
            <w:tcW w:w="1772" w:type="dxa"/>
            <w:shd w:val="clear" w:color="auto" w:fill="E2EFD9"/>
          </w:tcPr>
          <w:p w14:paraId="5B017F78" w14:textId="77777777" w:rsidR="00192418" w:rsidRPr="00D963FF" w:rsidRDefault="00192418" w:rsidP="00177E92">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8.2%</w:t>
            </w:r>
          </w:p>
        </w:tc>
        <w:tc>
          <w:tcPr>
            <w:tcW w:w="2064" w:type="dxa"/>
            <w:shd w:val="clear" w:color="auto" w:fill="E2EFD9"/>
          </w:tcPr>
          <w:p w14:paraId="6384022D"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UPT: 819.66Mbps</w:t>
            </w:r>
          </w:p>
          <w:p w14:paraId="5A54522F"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Avg EE (baseline): 35.82</w:t>
            </w:r>
            <w:r w:rsidRPr="00D963FF">
              <w:rPr>
                <w:rFonts w:eastAsia="等线"/>
                <w:sz w:val="12"/>
                <w:szCs w:val="12"/>
                <w:lang w:val="en-GB"/>
              </w:rPr>
              <w:br/>
              <w:t>Avg. EE (ES scheme): 39.23</w:t>
            </w:r>
          </w:p>
        </w:tc>
        <w:tc>
          <w:tcPr>
            <w:tcW w:w="2467" w:type="dxa"/>
            <w:shd w:val="clear" w:color="auto" w:fill="E2EFD9"/>
          </w:tcPr>
          <w:p w14:paraId="6FE1CD1B"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Baseline: SSB/PRACH: 20 msec periodicity; SIB periodicity 40ms</w:t>
            </w:r>
            <w:r w:rsidRPr="00D963FF">
              <w:rPr>
                <w:rFonts w:eastAsia="等线"/>
                <w:sz w:val="12"/>
                <w:szCs w:val="12"/>
                <w:lang w:val="en-GB"/>
              </w:rPr>
              <w:br/>
              <w:t>ES scheme: SSB/SIB1/PRACH: 160 msec periodicity</w:t>
            </w:r>
          </w:p>
        </w:tc>
      </w:tr>
      <w:tr w:rsidR="00192418" w:rsidRPr="00D963FF" w14:paraId="6BAA7A49" w14:textId="77777777" w:rsidTr="00177E92">
        <w:tc>
          <w:tcPr>
            <w:tcW w:w="890" w:type="dxa"/>
            <w:vMerge/>
            <w:tcBorders>
              <w:left w:val="single" w:sz="4" w:space="0" w:color="FFFFFF"/>
            </w:tcBorders>
            <w:shd w:val="clear" w:color="auto" w:fill="70AD47"/>
          </w:tcPr>
          <w:p w14:paraId="7798569C" w14:textId="77777777" w:rsidR="00192418" w:rsidRPr="00D963FF" w:rsidRDefault="00192418" w:rsidP="00177E92">
            <w:pPr>
              <w:autoSpaceDE/>
              <w:autoSpaceDN/>
              <w:adjustRightInd/>
              <w:snapToGrid/>
              <w:spacing w:after="180"/>
              <w:jc w:val="left"/>
              <w:rPr>
                <w:rFonts w:eastAsia="等线"/>
                <w:b/>
                <w:bCs/>
                <w:sz w:val="12"/>
                <w:szCs w:val="12"/>
                <w:lang w:val="en-GB"/>
              </w:rPr>
            </w:pPr>
          </w:p>
        </w:tc>
        <w:tc>
          <w:tcPr>
            <w:tcW w:w="1103" w:type="dxa"/>
            <w:vMerge/>
            <w:shd w:val="clear" w:color="auto" w:fill="C5E0B3"/>
          </w:tcPr>
          <w:p w14:paraId="2A3F97C2"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90" w:type="dxa"/>
            <w:vMerge/>
            <w:shd w:val="clear" w:color="auto" w:fill="C5E0B3"/>
          </w:tcPr>
          <w:p w14:paraId="64ADB555"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43" w:type="dxa"/>
            <w:vMerge/>
            <w:shd w:val="clear" w:color="auto" w:fill="C5E0B3"/>
          </w:tcPr>
          <w:p w14:paraId="77125F22" w14:textId="77777777" w:rsidR="00192418" w:rsidRPr="00D963FF" w:rsidRDefault="00192418" w:rsidP="00177E92">
            <w:pPr>
              <w:autoSpaceDE/>
              <w:autoSpaceDN/>
              <w:adjustRightInd/>
              <w:snapToGrid/>
              <w:spacing w:after="180"/>
              <w:jc w:val="left"/>
              <w:rPr>
                <w:rFonts w:eastAsia="等线"/>
                <w:color w:val="FF0000"/>
                <w:sz w:val="12"/>
                <w:szCs w:val="12"/>
                <w:lang w:val="en-GB"/>
              </w:rPr>
            </w:pPr>
          </w:p>
        </w:tc>
        <w:tc>
          <w:tcPr>
            <w:tcW w:w="1772" w:type="dxa"/>
            <w:shd w:val="clear" w:color="auto" w:fill="C5E0B3"/>
          </w:tcPr>
          <w:p w14:paraId="16D892B7" w14:textId="77777777" w:rsidR="00192418" w:rsidRPr="00D963FF" w:rsidRDefault="00192418" w:rsidP="00177E92">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10.9%</w:t>
            </w:r>
          </w:p>
        </w:tc>
        <w:tc>
          <w:tcPr>
            <w:tcW w:w="2064" w:type="dxa"/>
            <w:shd w:val="clear" w:color="auto" w:fill="C5E0B3"/>
          </w:tcPr>
          <w:p w14:paraId="0D813799"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UPT: 819.66Mbps</w:t>
            </w:r>
          </w:p>
          <w:p w14:paraId="313E9624"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Avg EE (baseline): 35.82</w:t>
            </w:r>
            <w:r w:rsidRPr="00D963FF">
              <w:rPr>
                <w:rFonts w:eastAsia="等线"/>
                <w:sz w:val="12"/>
                <w:szCs w:val="12"/>
                <w:lang w:val="en-GB"/>
              </w:rPr>
              <w:br/>
              <w:t>Avg. EE (ES scheme): 40.09</w:t>
            </w:r>
          </w:p>
        </w:tc>
        <w:tc>
          <w:tcPr>
            <w:tcW w:w="2467" w:type="dxa"/>
            <w:shd w:val="clear" w:color="auto" w:fill="C5E0B3"/>
          </w:tcPr>
          <w:p w14:paraId="4912A756"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Baseline: SSB/PRACH: 20 msec periodicity; SIB periodicity 40ms</w:t>
            </w:r>
            <w:r w:rsidRPr="00D963FF">
              <w:rPr>
                <w:rFonts w:eastAsia="等线"/>
                <w:sz w:val="12"/>
                <w:szCs w:val="12"/>
                <w:lang w:val="en-GB"/>
              </w:rPr>
              <w:br/>
              <w:t>ES scheme: SSB/SIB1/PRACH: 1280 msec periodicity</w:t>
            </w:r>
          </w:p>
        </w:tc>
      </w:tr>
      <w:tr w:rsidR="00192418" w:rsidRPr="00D963FF" w14:paraId="5BA70E87" w14:textId="77777777" w:rsidTr="00177E92">
        <w:tc>
          <w:tcPr>
            <w:tcW w:w="890" w:type="dxa"/>
            <w:vMerge/>
            <w:tcBorders>
              <w:left w:val="single" w:sz="4" w:space="0" w:color="FFFFFF"/>
            </w:tcBorders>
            <w:shd w:val="clear" w:color="auto" w:fill="70AD47"/>
          </w:tcPr>
          <w:p w14:paraId="06223FE1" w14:textId="77777777" w:rsidR="00192418" w:rsidRPr="00D963FF" w:rsidRDefault="00192418" w:rsidP="00177E92">
            <w:pPr>
              <w:autoSpaceDE/>
              <w:autoSpaceDN/>
              <w:adjustRightInd/>
              <w:snapToGrid/>
              <w:spacing w:after="180"/>
              <w:jc w:val="left"/>
              <w:rPr>
                <w:rFonts w:eastAsia="等线"/>
                <w:b/>
                <w:bCs/>
                <w:sz w:val="12"/>
                <w:szCs w:val="12"/>
                <w:lang w:val="en-GB"/>
              </w:rPr>
            </w:pPr>
          </w:p>
        </w:tc>
        <w:tc>
          <w:tcPr>
            <w:tcW w:w="1103" w:type="dxa"/>
            <w:vMerge/>
            <w:shd w:val="clear" w:color="auto" w:fill="E2EFD9"/>
          </w:tcPr>
          <w:p w14:paraId="6AF949DE"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90" w:type="dxa"/>
            <w:vMerge/>
            <w:shd w:val="clear" w:color="auto" w:fill="E2EFD9"/>
          </w:tcPr>
          <w:p w14:paraId="7893AD26"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43" w:type="dxa"/>
            <w:vMerge w:val="restart"/>
            <w:shd w:val="clear" w:color="auto" w:fill="E2EFD9"/>
          </w:tcPr>
          <w:p w14:paraId="54669366"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Light</w:t>
            </w:r>
          </w:p>
        </w:tc>
        <w:tc>
          <w:tcPr>
            <w:tcW w:w="1772" w:type="dxa"/>
            <w:shd w:val="clear" w:color="auto" w:fill="E2EFD9"/>
          </w:tcPr>
          <w:p w14:paraId="7E318EFC"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5.1%</w:t>
            </w:r>
          </w:p>
        </w:tc>
        <w:tc>
          <w:tcPr>
            <w:tcW w:w="2064" w:type="dxa"/>
            <w:shd w:val="clear" w:color="auto" w:fill="E2EFD9"/>
          </w:tcPr>
          <w:p w14:paraId="4E475F12"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UPT: 611.45Mbps</w:t>
            </w:r>
          </w:p>
          <w:p w14:paraId="23170364"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Avg EE (baseline): 20.75</w:t>
            </w:r>
            <w:r w:rsidRPr="00D963FF">
              <w:rPr>
                <w:rFonts w:eastAsia="等线"/>
                <w:sz w:val="12"/>
                <w:szCs w:val="12"/>
                <w:lang w:val="en-GB"/>
              </w:rPr>
              <w:br/>
              <w:t>Avg. EE (ES scheme): 22.00</w:t>
            </w:r>
          </w:p>
        </w:tc>
        <w:tc>
          <w:tcPr>
            <w:tcW w:w="2467" w:type="dxa"/>
            <w:shd w:val="clear" w:color="auto" w:fill="E2EFD9"/>
          </w:tcPr>
          <w:p w14:paraId="44E9E29A"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Baseline: SSB/PRACH: 20 msec periodicity; SIB periodicity 40ms</w:t>
            </w:r>
            <w:r w:rsidRPr="00D963FF">
              <w:rPr>
                <w:rFonts w:eastAsia="等线"/>
                <w:sz w:val="12"/>
                <w:szCs w:val="12"/>
                <w:lang w:val="en-GB"/>
              </w:rPr>
              <w:br/>
              <w:t>ES scheme: SSB/SIB1/PRACH: 160 msec periodicity</w:t>
            </w:r>
          </w:p>
        </w:tc>
      </w:tr>
      <w:tr w:rsidR="00192418" w:rsidRPr="00D963FF" w14:paraId="23F55C9C" w14:textId="77777777" w:rsidTr="00177E92">
        <w:tc>
          <w:tcPr>
            <w:tcW w:w="890" w:type="dxa"/>
            <w:vMerge/>
            <w:tcBorders>
              <w:left w:val="single" w:sz="4" w:space="0" w:color="FFFFFF"/>
            </w:tcBorders>
            <w:shd w:val="clear" w:color="auto" w:fill="70AD47"/>
          </w:tcPr>
          <w:p w14:paraId="32E5300E" w14:textId="77777777" w:rsidR="00192418" w:rsidRPr="00D963FF" w:rsidRDefault="00192418" w:rsidP="00177E92">
            <w:pPr>
              <w:autoSpaceDE/>
              <w:autoSpaceDN/>
              <w:adjustRightInd/>
              <w:snapToGrid/>
              <w:spacing w:after="180"/>
              <w:jc w:val="left"/>
              <w:rPr>
                <w:rFonts w:eastAsia="等线"/>
                <w:b/>
                <w:bCs/>
                <w:sz w:val="12"/>
                <w:szCs w:val="12"/>
                <w:lang w:val="en-GB"/>
              </w:rPr>
            </w:pPr>
          </w:p>
        </w:tc>
        <w:tc>
          <w:tcPr>
            <w:tcW w:w="1103" w:type="dxa"/>
            <w:vMerge/>
            <w:shd w:val="clear" w:color="auto" w:fill="C5E0B3"/>
          </w:tcPr>
          <w:p w14:paraId="1D7148DA"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90" w:type="dxa"/>
            <w:vMerge/>
            <w:shd w:val="clear" w:color="auto" w:fill="C5E0B3"/>
          </w:tcPr>
          <w:p w14:paraId="1E049CC7"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43" w:type="dxa"/>
            <w:vMerge/>
            <w:shd w:val="clear" w:color="auto" w:fill="C5E0B3"/>
          </w:tcPr>
          <w:p w14:paraId="31FF4002"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1772" w:type="dxa"/>
            <w:shd w:val="clear" w:color="auto" w:fill="C5E0B3"/>
          </w:tcPr>
          <w:p w14:paraId="28474BAB"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5.8%</w:t>
            </w:r>
          </w:p>
        </w:tc>
        <w:tc>
          <w:tcPr>
            <w:tcW w:w="2064" w:type="dxa"/>
            <w:shd w:val="clear" w:color="auto" w:fill="C5E0B3"/>
          </w:tcPr>
          <w:p w14:paraId="522EA8C6"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UPT: 611.45Mbps</w:t>
            </w:r>
          </w:p>
          <w:p w14:paraId="630DA2F9"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Avg EE (baseline): 20.75</w:t>
            </w:r>
            <w:r w:rsidRPr="00D963FF">
              <w:rPr>
                <w:rFonts w:eastAsia="等线"/>
                <w:sz w:val="12"/>
                <w:szCs w:val="12"/>
                <w:lang w:val="en-GB"/>
              </w:rPr>
              <w:br/>
              <w:t>Avg. EE (ES scheme): 22.19</w:t>
            </w:r>
          </w:p>
        </w:tc>
        <w:tc>
          <w:tcPr>
            <w:tcW w:w="2467" w:type="dxa"/>
            <w:shd w:val="clear" w:color="auto" w:fill="C5E0B3"/>
          </w:tcPr>
          <w:p w14:paraId="1D320BA4"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Baseline: SSB/PRACH: 20 msec periodicity; SIB periodicity 40ms</w:t>
            </w:r>
            <w:r w:rsidRPr="00D963FF">
              <w:rPr>
                <w:rFonts w:eastAsia="等线"/>
                <w:sz w:val="12"/>
                <w:szCs w:val="12"/>
                <w:lang w:val="en-GB"/>
              </w:rPr>
              <w:br/>
              <w:t>ES scheme: SSB/SIB1/PRACH: 1280 msec periodicity</w:t>
            </w:r>
          </w:p>
        </w:tc>
      </w:tr>
      <w:tr w:rsidR="00192418" w:rsidRPr="00D963FF" w14:paraId="3303449D" w14:textId="77777777" w:rsidTr="00177E92">
        <w:tc>
          <w:tcPr>
            <w:tcW w:w="890" w:type="dxa"/>
            <w:vMerge/>
            <w:tcBorders>
              <w:left w:val="single" w:sz="4" w:space="0" w:color="FFFFFF"/>
            </w:tcBorders>
            <w:shd w:val="clear" w:color="auto" w:fill="70AD47"/>
          </w:tcPr>
          <w:p w14:paraId="16EE91D5" w14:textId="77777777" w:rsidR="00192418" w:rsidRPr="00D963FF" w:rsidRDefault="00192418" w:rsidP="00177E92">
            <w:pPr>
              <w:autoSpaceDE/>
              <w:autoSpaceDN/>
              <w:adjustRightInd/>
              <w:snapToGrid/>
              <w:spacing w:after="180"/>
              <w:jc w:val="left"/>
              <w:rPr>
                <w:rFonts w:eastAsia="等线"/>
                <w:b/>
                <w:bCs/>
                <w:sz w:val="12"/>
                <w:szCs w:val="12"/>
                <w:lang w:val="en-GB"/>
              </w:rPr>
            </w:pPr>
          </w:p>
        </w:tc>
        <w:tc>
          <w:tcPr>
            <w:tcW w:w="1103" w:type="dxa"/>
            <w:vMerge/>
            <w:shd w:val="clear" w:color="auto" w:fill="E2EFD9"/>
          </w:tcPr>
          <w:p w14:paraId="595D64F4"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90" w:type="dxa"/>
            <w:vMerge/>
            <w:shd w:val="clear" w:color="auto" w:fill="E2EFD9"/>
          </w:tcPr>
          <w:p w14:paraId="6EF6D6E7"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43" w:type="dxa"/>
            <w:vMerge w:val="restart"/>
            <w:shd w:val="clear" w:color="auto" w:fill="E2EFD9"/>
          </w:tcPr>
          <w:p w14:paraId="0E9F5C33"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Medium</w:t>
            </w:r>
          </w:p>
        </w:tc>
        <w:tc>
          <w:tcPr>
            <w:tcW w:w="1772" w:type="dxa"/>
            <w:shd w:val="clear" w:color="auto" w:fill="E2EFD9"/>
          </w:tcPr>
          <w:p w14:paraId="12A0C2CF"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3.0%</w:t>
            </w:r>
          </w:p>
        </w:tc>
        <w:tc>
          <w:tcPr>
            <w:tcW w:w="2064" w:type="dxa"/>
            <w:shd w:val="clear" w:color="auto" w:fill="E2EFD9"/>
          </w:tcPr>
          <w:p w14:paraId="3C5E2E1B"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UPT: 457.92Mbps</w:t>
            </w:r>
          </w:p>
          <w:p w14:paraId="041B906A"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Avg EE (baseline): 12.44</w:t>
            </w:r>
            <w:r w:rsidRPr="00D963FF">
              <w:rPr>
                <w:rFonts w:eastAsia="等线"/>
                <w:sz w:val="12"/>
                <w:szCs w:val="12"/>
                <w:lang w:val="en-GB"/>
              </w:rPr>
              <w:br/>
              <w:t>Avg. EE (ES scheme): 12.89</w:t>
            </w:r>
          </w:p>
        </w:tc>
        <w:tc>
          <w:tcPr>
            <w:tcW w:w="2467" w:type="dxa"/>
            <w:shd w:val="clear" w:color="auto" w:fill="E2EFD9"/>
          </w:tcPr>
          <w:p w14:paraId="307FD460"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Baseline: SSB/PRACH: 20 msec periodicity; SIB periodicity 40ms</w:t>
            </w:r>
            <w:r w:rsidRPr="00D963FF">
              <w:rPr>
                <w:rFonts w:eastAsia="等线"/>
                <w:sz w:val="12"/>
                <w:szCs w:val="12"/>
                <w:lang w:val="en-GB"/>
              </w:rPr>
              <w:br/>
              <w:t>ES scheme: SSB/SIB1/PRACH: 160 msec periodicity</w:t>
            </w:r>
          </w:p>
        </w:tc>
      </w:tr>
      <w:tr w:rsidR="00192418" w:rsidRPr="00D963FF" w14:paraId="6484F61F" w14:textId="77777777" w:rsidTr="00177E92">
        <w:tc>
          <w:tcPr>
            <w:tcW w:w="890" w:type="dxa"/>
            <w:vMerge/>
            <w:tcBorders>
              <w:left w:val="single" w:sz="4" w:space="0" w:color="FFFFFF"/>
            </w:tcBorders>
            <w:shd w:val="clear" w:color="auto" w:fill="70AD47"/>
          </w:tcPr>
          <w:p w14:paraId="1F6BF76E" w14:textId="77777777" w:rsidR="00192418" w:rsidRPr="00D963FF" w:rsidRDefault="00192418" w:rsidP="00177E92">
            <w:pPr>
              <w:autoSpaceDE/>
              <w:autoSpaceDN/>
              <w:adjustRightInd/>
              <w:snapToGrid/>
              <w:spacing w:after="180"/>
              <w:jc w:val="left"/>
              <w:rPr>
                <w:rFonts w:eastAsia="等线"/>
                <w:b/>
                <w:bCs/>
                <w:sz w:val="12"/>
                <w:szCs w:val="12"/>
                <w:lang w:val="en-GB"/>
              </w:rPr>
            </w:pPr>
          </w:p>
        </w:tc>
        <w:tc>
          <w:tcPr>
            <w:tcW w:w="1103" w:type="dxa"/>
            <w:vMerge/>
            <w:shd w:val="clear" w:color="auto" w:fill="C5E0B3"/>
          </w:tcPr>
          <w:p w14:paraId="0BFFF9E0"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90" w:type="dxa"/>
            <w:vMerge/>
            <w:shd w:val="clear" w:color="auto" w:fill="C5E0B3"/>
          </w:tcPr>
          <w:p w14:paraId="7621C1B7"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43" w:type="dxa"/>
            <w:vMerge/>
            <w:shd w:val="clear" w:color="auto" w:fill="C5E0B3"/>
          </w:tcPr>
          <w:p w14:paraId="0811844B"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1772" w:type="dxa"/>
            <w:shd w:val="clear" w:color="auto" w:fill="C5E0B3"/>
          </w:tcPr>
          <w:p w14:paraId="230CD9A2"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3.4%</w:t>
            </w:r>
          </w:p>
        </w:tc>
        <w:tc>
          <w:tcPr>
            <w:tcW w:w="2064" w:type="dxa"/>
            <w:shd w:val="clear" w:color="auto" w:fill="C5E0B3"/>
          </w:tcPr>
          <w:p w14:paraId="3F05F205"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UPT: 457.92Mbps</w:t>
            </w:r>
          </w:p>
          <w:p w14:paraId="62227F4F"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Avg EE (baseline): 12.44</w:t>
            </w:r>
            <w:r w:rsidRPr="00D963FF">
              <w:rPr>
                <w:rFonts w:eastAsia="等线"/>
                <w:sz w:val="12"/>
                <w:szCs w:val="12"/>
                <w:lang w:val="en-GB"/>
              </w:rPr>
              <w:br/>
              <w:t>Avg. EE (ES scheme): 12.96</w:t>
            </w:r>
          </w:p>
        </w:tc>
        <w:tc>
          <w:tcPr>
            <w:tcW w:w="2467" w:type="dxa"/>
            <w:shd w:val="clear" w:color="auto" w:fill="C5E0B3"/>
          </w:tcPr>
          <w:p w14:paraId="607ADD34"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Baseline: SSB/PRACH: 20 msec periodicity; SIB periodicity 40ms.</w:t>
            </w:r>
            <w:r w:rsidRPr="00D963FF">
              <w:rPr>
                <w:rFonts w:eastAsia="等线"/>
                <w:sz w:val="12"/>
                <w:szCs w:val="12"/>
                <w:lang w:val="en-GB"/>
              </w:rPr>
              <w:br/>
              <w:t>ES scheme: SSB/SIB1/PRACH: 1280 msec periodicity</w:t>
            </w:r>
          </w:p>
        </w:tc>
      </w:tr>
      <w:tr w:rsidR="00192418" w:rsidRPr="00D963FF" w14:paraId="3F503E39" w14:textId="77777777" w:rsidTr="00177E92">
        <w:trPr>
          <w:trHeight w:val="525"/>
        </w:trPr>
        <w:tc>
          <w:tcPr>
            <w:tcW w:w="890" w:type="dxa"/>
            <w:vMerge w:val="restart"/>
            <w:tcBorders>
              <w:left w:val="single" w:sz="4" w:space="0" w:color="FFFFFF"/>
            </w:tcBorders>
            <w:shd w:val="clear" w:color="auto" w:fill="70AD47"/>
          </w:tcPr>
          <w:p w14:paraId="5BE2E21F" w14:textId="77777777" w:rsidR="00192418" w:rsidRPr="00D963FF" w:rsidRDefault="00192418" w:rsidP="00177E92">
            <w:pPr>
              <w:autoSpaceDE/>
              <w:autoSpaceDN/>
              <w:adjustRightInd/>
              <w:snapToGrid/>
              <w:spacing w:after="180"/>
              <w:jc w:val="left"/>
              <w:rPr>
                <w:rFonts w:eastAsia="等线"/>
                <w:b/>
                <w:bCs/>
                <w:sz w:val="12"/>
                <w:szCs w:val="12"/>
                <w:lang w:val="en-GB"/>
              </w:rPr>
            </w:pPr>
            <w:r w:rsidRPr="00D963FF">
              <w:rPr>
                <w:rFonts w:eastAsia="等线"/>
                <w:b/>
                <w:bCs/>
                <w:sz w:val="12"/>
                <w:szCs w:val="12"/>
                <w:lang w:val="en-GB"/>
              </w:rPr>
              <w:t>CATT</w:t>
            </w:r>
            <w:r w:rsidRPr="00D963FF">
              <w:rPr>
                <w:rFonts w:eastAsia="等线"/>
                <w:b/>
                <w:bCs/>
                <w:sz w:val="12"/>
                <w:szCs w:val="12"/>
                <w:lang w:val="en-GB"/>
              </w:rPr>
              <w:br/>
              <w:t>[25]</w:t>
            </w:r>
          </w:p>
        </w:tc>
        <w:tc>
          <w:tcPr>
            <w:tcW w:w="1103" w:type="dxa"/>
            <w:vMerge w:val="restart"/>
            <w:shd w:val="clear" w:color="auto" w:fill="E2EFD9"/>
          </w:tcPr>
          <w:p w14:paraId="2A099774"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Adaptation of common signals and channels</w:t>
            </w:r>
          </w:p>
        </w:tc>
        <w:tc>
          <w:tcPr>
            <w:tcW w:w="690" w:type="dxa"/>
            <w:vMerge w:val="restart"/>
            <w:shd w:val="clear" w:color="auto" w:fill="E2EFD9"/>
          </w:tcPr>
          <w:p w14:paraId="4D040EF6"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Cat 1</w:t>
            </w:r>
          </w:p>
          <w:p w14:paraId="2FBEDAB2"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43" w:type="dxa"/>
            <w:shd w:val="clear" w:color="auto" w:fill="E2EFD9"/>
          </w:tcPr>
          <w:p w14:paraId="47D8A4A6" w14:textId="77777777" w:rsidR="00192418" w:rsidRPr="00D963FF" w:rsidRDefault="00192418" w:rsidP="00177E92">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Zero load</w:t>
            </w:r>
          </w:p>
        </w:tc>
        <w:tc>
          <w:tcPr>
            <w:tcW w:w="1772" w:type="dxa"/>
            <w:shd w:val="clear" w:color="auto" w:fill="E2EFD9"/>
          </w:tcPr>
          <w:p w14:paraId="5D3140CE" w14:textId="77777777" w:rsidR="00192418" w:rsidRPr="00D963FF" w:rsidRDefault="00192418" w:rsidP="00177E92">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10.2%</w:t>
            </w:r>
            <w:r w:rsidRPr="00D963FF">
              <w:rPr>
                <w:rFonts w:eastAsia="等线" w:hint="eastAsia"/>
                <w:color w:val="FF0000"/>
                <w:sz w:val="12"/>
                <w:szCs w:val="12"/>
                <w:lang w:val="en-GB" w:eastAsia="zh-CN"/>
              </w:rPr>
              <w:t>,</w:t>
            </w:r>
            <w:r w:rsidRPr="00D963FF">
              <w:rPr>
                <w:rFonts w:eastAsia="等线"/>
                <w:color w:val="FF0000"/>
                <w:sz w:val="12"/>
                <w:szCs w:val="12"/>
                <w:lang w:val="en-GB" w:eastAsia="zh-CN"/>
              </w:rPr>
              <w:t xml:space="preserve"> </w:t>
            </w:r>
            <w:r w:rsidRPr="00D963FF">
              <w:rPr>
                <w:rFonts w:eastAsia="等线"/>
                <w:color w:val="FF0000"/>
                <w:sz w:val="12"/>
                <w:szCs w:val="12"/>
                <w:lang w:val="en-GB"/>
              </w:rPr>
              <w:t>72.7%</w:t>
            </w:r>
            <w:r w:rsidRPr="00D963FF">
              <w:rPr>
                <w:rFonts w:eastAsia="等线" w:hint="eastAsia"/>
                <w:color w:val="FF0000"/>
                <w:sz w:val="12"/>
                <w:szCs w:val="12"/>
                <w:lang w:val="en-GB" w:eastAsia="zh-CN"/>
              </w:rPr>
              <w:t>,</w:t>
            </w:r>
            <w:r w:rsidRPr="00D963FF">
              <w:rPr>
                <w:rFonts w:eastAsia="等线"/>
                <w:color w:val="FF0000"/>
                <w:sz w:val="12"/>
                <w:szCs w:val="12"/>
                <w:lang w:val="en-GB" w:eastAsia="zh-CN"/>
              </w:rPr>
              <w:t xml:space="preserve"> </w:t>
            </w:r>
            <w:r w:rsidRPr="00D963FF">
              <w:rPr>
                <w:rFonts w:eastAsia="等线"/>
                <w:color w:val="FF0000"/>
                <w:sz w:val="12"/>
                <w:szCs w:val="12"/>
                <w:lang w:val="en-GB"/>
              </w:rPr>
              <w:t>84.8%</w:t>
            </w:r>
          </w:p>
        </w:tc>
        <w:tc>
          <w:tcPr>
            <w:tcW w:w="2064" w:type="dxa"/>
            <w:shd w:val="clear" w:color="auto" w:fill="E2EFD9"/>
          </w:tcPr>
          <w:p w14:paraId="45900A22"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2467" w:type="dxa"/>
            <w:shd w:val="clear" w:color="auto" w:fill="E2EFD9"/>
          </w:tcPr>
          <w:p w14:paraId="41E19863"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 xml:space="preserve">Baseline: 20ms SSB; </w:t>
            </w:r>
          </w:p>
          <w:p w14:paraId="069FE63C"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ES scheme: SSB: 40ms, 80ms, 160ms for each load</w:t>
            </w:r>
          </w:p>
        </w:tc>
      </w:tr>
      <w:tr w:rsidR="00192418" w:rsidRPr="00D963FF" w14:paraId="0A615AF2" w14:textId="77777777" w:rsidTr="00177E92">
        <w:trPr>
          <w:trHeight w:val="830"/>
        </w:trPr>
        <w:tc>
          <w:tcPr>
            <w:tcW w:w="890" w:type="dxa"/>
            <w:vMerge/>
            <w:tcBorders>
              <w:left w:val="single" w:sz="4" w:space="0" w:color="FFFFFF"/>
            </w:tcBorders>
            <w:shd w:val="clear" w:color="auto" w:fill="70AD47"/>
          </w:tcPr>
          <w:p w14:paraId="046FF3EB" w14:textId="77777777" w:rsidR="00192418" w:rsidRPr="00D963FF" w:rsidRDefault="00192418" w:rsidP="00177E92">
            <w:pPr>
              <w:autoSpaceDE/>
              <w:autoSpaceDN/>
              <w:adjustRightInd/>
              <w:snapToGrid/>
              <w:spacing w:after="180"/>
              <w:jc w:val="left"/>
              <w:rPr>
                <w:rFonts w:eastAsia="等线"/>
                <w:b/>
                <w:bCs/>
                <w:sz w:val="12"/>
                <w:szCs w:val="12"/>
                <w:lang w:val="en-GB"/>
              </w:rPr>
            </w:pPr>
          </w:p>
        </w:tc>
        <w:tc>
          <w:tcPr>
            <w:tcW w:w="1103" w:type="dxa"/>
            <w:vMerge/>
            <w:shd w:val="clear" w:color="auto" w:fill="C5E0B3"/>
          </w:tcPr>
          <w:p w14:paraId="55ED1E5D"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90" w:type="dxa"/>
            <w:vMerge/>
            <w:shd w:val="clear" w:color="auto" w:fill="C5E0B3"/>
          </w:tcPr>
          <w:p w14:paraId="04B2C522"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43" w:type="dxa"/>
            <w:shd w:val="clear" w:color="auto" w:fill="C5E0B3"/>
          </w:tcPr>
          <w:p w14:paraId="594159AE" w14:textId="77777777" w:rsidR="00192418" w:rsidRPr="00D963FF" w:rsidRDefault="00192418" w:rsidP="00177E92">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Low load</w:t>
            </w:r>
          </w:p>
        </w:tc>
        <w:tc>
          <w:tcPr>
            <w:tcW w:w="1772" w:type="dxa"/>
            <w:shd w:val="clear" w:color="auto" w:fill="C5E0B3"/>
          </w:tcPr>
          <w:p w14:paraId="3B1A481F" w14:textId="77777777" w:rsidR="00192418" w:rsidRPr="00D963FF" w:rsidRDefault="00192418" w:rsidP="00177E92">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3.4%</w:t>
            </w:r>
            <w:r w:rsidRPr="00D963FF">
              <w:rPr>
                <w:rFonts w:eastAsia="等线" w:hint="eastAsia"/>
                <w:color w:val="FF0000"/>
                <w:sz w:val="12"/>
                <w:szCs w:val="12"/>
                <w:lang w:val="en-GB" w:eastAsia="zh-CN"/>
              </w:rPr>
              <w:t>,</w:t>
            </w:r>
            <w:r w:rsidRPr="00D963FF">
              <w:rPr>
                <w:rFonts w:eastAsia="等线"/>
                <w:color w:val="FF0000"/>
                <w:sz w:val="12"/>
                <w:szCs w:val="12"/>
                <w:lang w:val="en-GB" w:eastAsia="zh-CN"/>
              </w:rPr>
              <w:t xml:space="preserve"> </w:t>
            </w:r>
            <w:r w:rsidRPr="00D963FF">
              <w:rPr>
                <w:rFonts w:eastAsia="等线"/>
                <w:color w:val="FF0000"/>
                <w:sz w:val="12"/>
                <w:szCs w:val="12"/>
                <w:lang w:val="en-GB"/>
              </w:rPr>
              <w:t>18.8%</w:t>
            </w:r>
            <w:r w:rsidRPr="00D963FF">
              <w:rPr>
                <w:rFonts w:eastAsia="等线" w:hint="eastAsia"/>
                <w:color w:val="FF0000"/>
                <w:sz w:val="12"/>
                <w:szCs w:val="12"/>
                <w:lang w:val="en-GB" w:eastAsia="zh-CN"/>
              </w:rPr>
              <w:t>,</w:t>
            </w:r>
            <w:r w:rsidRPr="00D963FF">
              <w:rPr>
                <w:rFonts w:eastAsia="等线"/>
                <w:color w:val="FF0000"/>
                <w:sz w:val="12"/>
                <w:szCs w:val="12"/>
                <w:lang w:val="en-GB" w:eastAsia="zh-CN"/>
              </w:rPr>
              <w:t xml:space="preserve"> </w:t>
            </w:r>
            <w:r w:rsidRPr="00D963FF">
              <w:rPr>
                <w:rFonts w:eastAsia="等线"/>
                <w:color w:val="FF0000"/>
                <w:sz w:val="12"/>
                <w:szCs w:val="12"/>
                <w:lang w:val="en-GB"/>
              </w:rPr>
              <w:t>19.7%</w:t>
            </w:r>
          </w:p>
        </w:tc>
        <w:tc>
          <w:tcPr>
            <w:tcW w:w="2064" w:type="dxa"/>
            <w:shd w:val="clear" w:color="auto" w:fill="C5E0B3"/>
          </w:tcPr>
          <w:p w14:paraId="7A4D93EA"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2467" w:type="dxa"/>
            <w:shd w:val="clear" w:color="auto" w:fill="C5E0B3"/>
          </w:tcPr>
          <w:p w14:paraId="0D30833A"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Baseline: SLS; (DRX-cycle, on duration timer, inactivity timer) = (160ms, 8ms, 100ms); SSB periodicity 20ms; CSI-RS/TRS 10ms;</w:t>
            </w:r>
          </w:p>
          <w:p w14:paraId="19270E6E"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ES scheme: SSB: 40ms, 80ms, 160ms for each load</w:t>
            </w:r>
          </w:p>
        </w:tc>
      </w:tr>
      <w:tr w:rsidR="00192418" w:rsidRPr="00D963FF" w14:paraId="7C783BB6" w14:textId="77777777" w:rsidTr="00177E92">
        <w:trPr>
          <w:trHeight w:val="896"/>
        </w:trPr>
        <w:tc>
          <w:tcPr>
            <w:tcW w:w="890" w:type="dxa"/>
            <w:vMerge/>
            <w:tcBorders>
              <w:left w:val="single" w:sz="4" w:space="0" w:color="FFFFFF"/>
            </w:tcBorders>
            <w:shd w:val="clear" w:color="auto" w:fill="70AD47"/>
          </w:tcPr>
          <w:p w14:paraId="53EAA63E" w14:textId="77777777" w:rsidR="00192418" w:rsidRPr="00D963FF" w:rsidRDefault="00192418" w:rsidP="00177E92">
            <w:pPr>
              <w:autoSpaceDE/>
              <w:autoSpaceDN/>
              <w:adjustRightInd/>
              <w:snapToGrid/>
              <w:spacing w:after="180"/>
              <w:jc w:val="left"/>
              <w:rPr>
                <w:rFonts w:eastAsia="等线"/>
                <w:b/>
                <w:bCs/>
                <w:sz w:val="12"/>
                <w:szCs w:val="12"/>
                <w:lang w:val="en-GB"/>
              </w:rPr>
            </w:pPr>
          </w:p>
        </w:tc>
        <w:tc>
          <w:tcPr>
            <w:tcW w:w="1103" w:type="dxa"/>
            <w:vMerge/>
            <w:shd w:val="clear" w:color="auto" w:fill="E2EFD9"/>
          </w:tcPr>
          <w:p w14:paraId="6BF8786E"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90" w:type="dxa"/>
            <w:vMerge/>
            <w:shd w:val="clear" w:color="auto" w:fill="E2EFD9"/>
          </w:tcPr>
          <w:p w14:paraId="363100FC"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43" w:type="dxa"/>
            <w:shd w:val="clear" w:color="auto" w:fill="E2EFD9"/>
          </w:tcPr>
          <w:p w14:paraId="10FF821D"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Light load</w:t>
            </w:r>
          </w:p>
        </w:tc>
        <w:tc>
          <w:tcPr>
            <w:tcW w:w="1772" w:type="dxa"/>
            <w:shd w:val="clear" w:color="auto" w:fill="E2EFD9"/>
          </w:tcPr>
          <w:p w14:paraId="352F5FB6"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1.9%</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5.2%</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5.6%</w:t>
            </w:r>
          </w:p>
        </w:tc>
        <w:tc>
          <w:tcPr>
            <w:tcW w:w="2064" w:type="dxa"/>
            <w:shd w:val="clear" w:color="auto" w:fill="E2EFD9"/>
          </w:tcPr>
          <w:p w14:paraId="7577A666"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2467" w:type="dxa"/>
            <w:shd w:val="clear" w:color="auto" w:fill="E2EFD9"/>
          </w:tcPr>
          <w:p w14:paraId="0A379CBB"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Baseline: SLS; (DRX-cycle, on duration timer, inactivity timer) = (160ms, 8ms, 100ms); SSB periodicity 20ms; CSI-RS/TRS 10ms;</w:t>
            </w:r>
          </w:p>
          <w:p w14:paraId="12846736"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ES scheme: SSB: 40ms, 80ms, 160ms for each load</w:t>
            </w:r>
          </w:p>
        </w:tc>
      </w:tr>
      <w:tr w:rsidR="00192418" w:rsidRPr="00D963FF" w14:paraId="4CB1FCDD" w14:textId="77777777" w:rsidTr="00177E92">
        <w:trPr>
          <w:trHeight w:val="558"/>
        </w:trPr>
        <w:tc>
          <w:tcPr>
            <w:tcW w:w="890" w:type="dxa"/>
            <w:vMerge/>
            <w:tcBorders>
              <w:left w:val="single" w:sz="4" w:space="0" w:color="FFFFFF"/>
            </w:tcBorders>
            <w:shd w:val="clear" w:color="auto" w:fill="70AD47"/>
          </w:tcPr>
          <w:p w14:paraId="2B979EB1" w14:textId="77777777" w:rsidR="00192418" w:rsidRPr="00D963FF" w:rsidRDefault="00192418" w:rsidP="00177E92">
            <w:pPr>
              <w:autoSpaceDE/>
              <w:autoSpaceDN/>
              <w:adjustRightInd/>
              <w:snapToGrid/>
              <w:spacing w:after="180"/>
              <w:jc w:val="left"/>
              <w:rPr>
                <w:rFonts w:eastAsia="等线"/>
                <w:b/>
                <w:bCs/>
                <w:sz w:val="12"/>
                <w:szCs w:val="12"/>
                <w:lang w:val="en-GB"/>
              </w:rPr>
            </w:pPr>
          </w:p>
        </w:tc>
        <w:tc>
          <w:tcPr>
            <w:tcW w:w="1103" w:type="dxa"/>
            <w:vMerge/>
            <w:shd w:val="clear" w:color="auto" w:fill="C5E0B3"/>
          </w:tcPr>
          <w:p w14:paraId="72AFC397"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90" w:type="dxa"/>
            <w:vMerge/>
            <w:shd w:val="clear" w:color="auto" w:fill="C5E0B3"/>
          </w:tcPr>
          <w:p w14:paraId="5BEF6925"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43" w:type="dxa"/>
            <w:shd w:val="clear" w:color="auto" w:fill="C5E0B3"/>
          </w:tcPr>
          <w:p w14:paraId="0AA1A2DC"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Medium load</w:t>
            </w:r>
          </w:p>
        </w:tc>
        <w:tc>
          <w:tcPr>
            <w:tcW w:w="1772" w:type="dxa"/>
            <w:shd w:val="clear" w:color="auto" w:fill="C5E0B3"/>
          </w:tcPr>
          <w:p w14:paraId="75F19368"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1.3%,</w:t>
            </w:r>
            <w:r w:rsidRPr="00D963FF">
              <w:rPr>
                <w:rFonts w:eastAsia="等线" w:hint="eastAsia"/>
                <w:sz w:val="12"/>
                <w:szCs w:val="12"/>
                <w:lang w:val="en-GB" w:eastAsia="zh-CN"/>
              </w:rPr>
              <w:t xml:space="preserve"> </w:t>
            </w:r>
            <w:r w:rsidRPr="00D963FF">
              <w:rPr>
                <w:rFonts w:eastAsia="等线"/>
                <w:sz w:val="12"/>
                <w:szCs w:val="12"/>
                <w:lang w:val="en-GB"/>
              </w:rPr>
              <w:t>2.2%</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2.6%</w:t>
            </w:r>
          </w:p>
        </w:tc>
        <w:tc>
          <w:tcPr>
            <w:tcW w:w="2064" w:type="dxa"/>
            <w:shd w:val="clear" w:color="auto" w:fill="C5E0B3"/>
          </w:tcPr>
          <w:p w14:paraId="4FB0F38B"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2467" w:type="dxa"/>
            <w:shd w:val="clear" w:color="auto" w:fill="C5E0B3"/>
          </w:tcPr>
          <w:p w14:paraId="527BF197"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Baseline:</w:t>
            </w:r>
            <w:r w:rsidRPr="00D963FF">
              <w:rPr>
                <w:rFonts w:eastAsia="等线" w:hint="eastAsia"/>
                <w:sz w:val="12"/>
                <w:szCs w:val="12"/>
                <w:lang w:val="en-GB"/>
              </w:rPr>
              <w:t xml:space="preserve"> </w:t>
            </w:r>
            <w:r w:rsidRPr="00D963FF">
              <w:rPr>
                <w:rFonts w:eastAsia="等线"/>
                <w:sz w:val="12"/>
                <w:szCs w:val="12"/>
                <w:lang w:val="en-GB"/>
              </w:rPr>
              <w:t>SLS; (DRX-cycle, on duration timer, inactivity timer) = (160ms, 8ms, 100ms); SSB periodicity 20ms; CSI-RS/TRS 10ms;</w:t>
            </w:r>
          </w:p>
          <w:p w14:paraId="77EFFC61"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ES scheme: SSB: 40ms, 80ms, 160ms for each load</w:t>
            </w:r>
          </w:p>
        </w:tc>
      </w:tr>
      <w:tr w:rsidR="00192418" w:rsidRPr="00D963FF" w14:paraId="2A14AF19" w14:textId="77777777" w:rsidTr="00177E92">
        <w:trPr>
          <w:trHeight w:val="424"/>
        </w:trPr>
        <w:tc>
          <w:tcPr>
            <w:tcW w:w="890" w:type="dxa"/>
            <w:vMerge w:val="restart"/>
            <w:tcBorders>
              <w:left w:val="single" w:sz="4" w:space="0" w:color="FFFFFF"/>
            </w:tcBorders>
            <w:shd w:val="clear" w:color="auto" w:fill="70AD47"/>
          </w:tcPr>
          <w:p w14:paraId="633E8C37" w14:textId="77777777" w:rsidR="00192418" w:rsidRPr="00D963FF" w:rsidRDefault="00192418" w:rsidP="00177E92">
            <w:pPr>
              <w:autoSpaceDE/>
              <w:autoSpaceDN/>
              <w:adjustRightInd/>
              <w:snapToGrid/>
              <w:spacing w:after="180"/>
              <w:jc w:val="left"/>
              <w:rPr>
                <w:rFonts w:eastAsia="等线"/>
                <w:b/>
                <w:bCs/>
                <w:sz w:val="12"/>
                <w:szCs w:val="12"/>
                <w:lang w:val="en-GB"/>
              </w:rPr>
            </w:pPr>
            <w:r w:rsidRPr="00D963FF">
              <w:rPr>
                <w:rFonts w:eastAsia="等线"/>
                <w:b/>
                <w:bCs/>
                <w:sz w:val="12"/>
                <w:szCs w:val="12"/>
                <w:lang w:val="en-GB"/>
              </w:rPr>
              <w:t>Fujitsu</w:t>
            </w:r>
            <w:r w:rsidRPr="00D963FF">
              <w:rPr>
                <w:rFonts w:eastAsia="等线"/>
                <w:b/>
                <w:bCs/>
                <w:sz w:val="12"/>
                <w:szCs w:val="12"/>
                <w:lang w:val="en-GB"/>
              </w:rPr>
              <w:br/>
              <w:t>[11]</w:t>
            </w:r>
          </w:p>
        </w:tc>
        <w:tc>
          <w:tcPr>
            <w:tcW w:w="1103" w:type="dxa"/>
            <w:shd w:val="clear" w:color="auto" w:fill="E2EFD9"/>
          </w:tcPr>
          <w:p w14:paraId="71960354"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SSB/SIB1 period= 40ms</w:t>
            </w:r>
          </w:p>
        </w:tc>
        <w:tc>
          <w:tcPr>
            <w:tcW w:w="690" w:type="dxa"/>
            <w:vMerge w:val="restart"/>
            <w:shd w:val="clear" w:color="auto" w:fill="E2EFD9"/>
          </w:tcPr>
          <w:p w14:paraId="230A9631"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Cat2</w:t>
            </w:r>
          </w:p>
        </w:tc>
        <w:tc>
          <w:tcPr>
            <w:tcW w:w="643" w:type="dxa"/>
            <w:shd w:val="clear" w:color="auto" w:fill="E2EFD9"/>
          </w:tcPr>
          <w:p w14:paraId="6830A632"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color w:val="FF0000"/>
                <w:sz w:val="12"/>
                <w:szCs w:val="12"/>
                <w:lang w:val="en-GB"/>
              </w:rPr>
              <w:t>Zero, low</w:t>
            </w:r>
            <w:r w:rsidRPr="00D963FF">
              <w:rPr>
                <w:rFonts w:eastAsia="等线"/>
                <w:sz w:val="12"/>
                <w:szCs w:val="12"/>
                <w:lang w:val="en-GB"/>
              </w:rPr>
              <w:t>, light, medium</w:t>
            </w:r>
          </w:p>
        </w:tc>
        <w:tc>
          <w:tcPr>
            <w:tcW w:w="1772" w:type="dxa"/>
            <w:shd w:val="clear" w:color="auto" w:fill="E2EFD9"/>
          </w:tcPr>
          <w:p w14:paraId="2D64C88C"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color w:val="FF0000"/>
                <w:sz w:val="12"/>
                <w:szCs w:val="12"/>
                <w:lang w:val="en-GB"/>
              </w:rPr>
              <w:t>17.9%</w:t>
            </w:r>
            <w:r w:rsidRPr="00D963FF">
              <w:rPr>
                <w:rFonts w:eastAsia="等线" w:hint="eastAsia"/>
                <w:color w:val="FF0000"/>
                <w:sz w:val="12"/>
                <w:szCs w:val="12"/>
                <w:lang w:val="en-GB" w:eastAsia="zh-CN"/>
              </w:rPr>
              <w:t>,</w:t>
            </w:r>
            <w:r w:rsidRPr="00D963FF">
              <w:rPr>
                <w:rFonts w:eastAsia="等线"/>
                <w:color w:val="FF0000"/>
                <w:sz w:val="12"/>
                <w:szCs w:val="12"/>
                <w:lang w:val="en-GB" w:eastAsia="zh-CN"/>
              </w:rPr>
              <w:t xml:space="preserve"> </w:t>
            </w:r>
            <w:r w:rsidRPr="00D963FF">
              <w:rPr>
                <w:rFonts w:eastAsia="等线"/>
                <w:color w:val="FF0000"/>
                <w:sz w:val="12"/>
                <w:szCs w:val="12"/>
                <w:lang w:val="en-GB"/>
              </w:rPr>
              <w:t>13.7%</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11.1%</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8.6%</w:t>
            </w:r>
          </w:p>
        </w:tc>
        <w:tc>
          <w:tcPr>
            <w:tcW w:w="2064" w:type="dxa"/>
            <w:shd w:val="clear" w:color="auto" w:fill="E2EFD9"/>
          </w:tcPr>
          <w:p w14:paraId="0E6E6A6B"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2467" w:type="dxa"/>
            <w:vMerge w:val="restart"/>
            <w:shd w:val="clear" w:color="auto" w:fill="E2EFD9"/>
          </w:tcPr>
          <w:p w14:paraId="3CF55041"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Baseline scheme: 20 ms SSB/SIB1 period</w:t>
            </w:r>
          </w:p>
        </w:tc>
      </w:tr>
      <w:tr w:rsidR="00192418" w:rsidRPr="00D963FF" w14:paraId="0156308F" w14:textId="77777777" w:rsidTr="00177E92">
        <w:trPr>
          <w:trHeight w:val="387"/>
        </w:trPr>
        <w:tc>
          <w:tcPr>
            <w:tcW w:w="890" w:type="dxa"/>
            <w:vMerge/>
            <w:tcBorders>
              <w:left w:val="single" w:sz="4" w:space="0" w:color="FFFFFF"/>
            </w:tcBorders>
            <w:shd w:val="clear" w:color="auto" w:fill="70AD47"/>
          </w:tcPr>
          <w:p w14:paraId="768E119E" w14:textId="77777777" w:rsidR="00192418" w:rsidRPr="00D963FF" w:rsidRDefault="00192418" w:rsidP="00177E92">
            <w:pPr>
              <w:autoSpaceDE/>
              <w:autoSpaceDN/>
              <w:adjustRightInd/>
              <w:snapToGrid/>
              <w:spacing w:after="180"/>
              <w:jc w:val="left"/>
              <w:rPr>
                <w:rFonts w:eastAsia="等线"/>
                <w:b/>
                <w:bCs/>
                <w:sz w:val="12"/>
                <w:szCs w:val="12"/>
                <w:lang w:val="en-GB"/>
              </w:rPr>
            </w:pPr>
          </w:p>
        </w:tc>
        <w:tc>
          <w:tcPr>
            <w:tcW w:w="1103" w:type="dxa"/>
            <w:shd w:val="clear" w:color="auto" w:fill="C5E0B3"/>
          </w:tcPr>
          <w:p w14:paraId="4346DBCD"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SSB/SIB1 period= 80ms</w:t>
            </w:r>
          </w:p>
        </w:tc>
        <w:tc>
          <w:tcPr>
            <w:tcW w:w="690" w:type="dxa"/>
            <w:vMerge/>
            <w:shd w:val="clear" w:color="auto" w:fill="C5E0B3"/>
          </w:tcPr>
          <w:p w14:paraId="106B15A0"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43" w:type="dxa"/>
            <w:shd w:val="clear" w:color="auto" w:fill="C5E0B3"/>
          </w:tcPr>
          <w:p w14:paraId="77295FE8"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color w:val="FF0000"/>
                <w:sz w:val="12"/>
                <w:szCs w:val="12"/>
                <w:lang w:val="en-GB"/>
              </w:rPr>
              <w:t>Zero, low</w:t>
            </w:r>
            <w:r w:rsidRPr="00D963FF">
              <w:rPr>
                <w:rFonts w:eastAsia="等线"/>
                <w:sz w:val="12"/>
                <w:szCs w:val="12"/>
                <w:lang w:val="en-GB"/>
              </w:rPr>
              <w:t>, light, medium</w:t>
            </w:r>
          </w:p>
        </w:tc>
        <w:tc>
          <w:tcPr>
            <w:tcW w:w="1772" w:type="dxa"/>
            <w:shd w:val="clear" w:color="auto" w:fill="C5E0B3"/>
          </w:tcPr>
          <w:p w14:paraId="09513DBF"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color w:val="FF0000"/>
                <w:sz w:val="12"/>
                <w:szCs w:val="12"/>
                <w:lang w:val="en-GB"/>
              </w:rPr>
              <w:t>26.8%</w:t>
            </w:r>
            <w:r w:rsidRPr="00D963FF">
              <w:rPr>
                <w:rFonts w:eastAsia="等线" w:hint="eastAsia"/>
                <w:color w:val="FF0000"/>
                <w:sz w:val="12"/>
                <w:szCs w:val="12"/>
                <w:lang w:val="en-GB" w:eastAsia="zh-CN"/>
              </w:rPr>
              <w:t>,</w:t>
            </w:r>
            <w:r w:rsidRPr="00D963FF">
              <w:rPr>
                <w:rFonts w:eastAsia="等线"/>
                <w:color w:val="FF0000"/>
                <w:sz w:val="12"/>
                <w:szCs w:val="12"/>
                <w:lang w:val="en-GB" w:eastAsia="zh-CN"/>
              </w:rPr>
              <w:t xml:space="preserve"> </w:t>
            </w:r>
            <w:r w:rsidRPr="00D963FF">
              <w:rPr>
                <w:rFonts w:eastAsia="等线"/>
                <w:color w:val="FF0000"/>
                <w:sz w:val="12"/>
                <w:szCs w:val="12"/>
                <w:lang w:val="en-GB"/>
              </w:rPr>
              <w:t>20.6%</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16.7%</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12.8%</w:t>
            </w:r>
          </w:p>
        </w:tc>
        <w:tc>
          <w:tcPr>
            <w:tcW w:w="2064" w:type="dxa"/>
            <w:shd w:val="clear" w:color="auto" w:fill="C5E0B3"/>
          </w:tcPr>
          <w:p w14:paraId="0CBA829C"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2467" w:type="dxa"/>
            <w:vMerge/>
            <w:shd w:val="clear" w:color="auto" w:fill="C5E0B3"/>
          </w:tcPr>
          <w:p w14:paraId="6A315351" w14:textId="77777777" w:rsidR="00192418" w:rsidRPr="00D963FF" w:rsidRDefault="00192418" w:rsidP="00177E92">
            <w:pPr>
              <w:autoSpaceDE/>
              <w:autoSpaceDN/>
              <w:adjustRightInd/>
              <w:snapToGrid/>
              <w:spacing w:after="180"/>
              <w:jc w:val="left"/>
              <w:rPr>
                <w:rFonts w:eastAsia="等线"/>
                <w:sz w:val="12"/>
                <w:szCs w:val="12"/>
                <w:lang w:val="en-GB"/>
              </w:rPr>
            </w:pPr>
          </w:p>
        </w:tc>
      </w:tr>
      <w:tr w:rsidR="00192418" w:rsidRPr="00D963FF" w14:paraId="209A54F9" w14:textId="77777777" w:rsidTr="00177E92">
        <w:trPr>
          <w:trHeight w:val="337"/>
        </w:trPr>
        <w:tc>
          <w:tcPr>
            <w:tcW w:w="890" w:type="dxa"/>
            <w:vMerge/>
            <w:tcBorders>
              <w:left w:val="single" w:sz="4" w:space="0" w:color="FFFFFF"/>
            </w:tcBorders>
            <w:shd w:val="clear" w:color="auto" w:fill="70AD47"/>
          </w:tcPr>
          <w:p w14:paraId="6291812A" w14:textId="77777777" w:rsidR="00192418" w:rsidRPr="00D963FF" w:rsidRDefault="00192418" w:rsidP="00177E92">
            <w:pPr>
              <w:autoSpaceDE/>
              <w:autoSpaceDN/>
              <w:adjustRightInd/>
              <w:snapToGrid/>
              <w:spacing w:after="180"/>
              <w:jc w:val="left"/>
              <w:rPr>
                <w:rFonts w:eastAsia="等线"/>
                <w:b/>
                <w:bCs/>
                <w:sz w:val="12"/>
                <w:szCs w:val="12"/>
                <w:lang w:val="en-GB"/>
              </w:rPr>
            </w:pPr>
          </w:p>
        </w:tc>
        <w:tc>
          <w:tcPr>
            <w:tcW w:w="1103" w:type="dxa"/>
            <w:shd w:val="clear" w:color="auto" w:fill="E2EFD9"/>
          </w:tcPr>
          <w:p w14:paraId="03151057"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SSB/SIB1 period= 160ms</w:t>
            </w:r>
          </w:p>
        </w:tc>
        <w:tc>
          <w:tcPr>
            <w:tcW w:w="690" w:type="dxa"/>
            <w:vMerge/>
            <w:shd w:val="clear" w:color="auto" w:fill="E2EFD9"/>
          </w:tcPr>
          <w:p w14:paraId="5A207DA5"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43" w:type="dxa"/>
            <w:shd w:val="clear" w:color="auto" w:fill="E2EFD9"/>
          </w:tcPr>
          <w:p w14:paraId="2B810AF2"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color w:val="FF0000"/>
                <w:sz w:val="12"/>
                <w:szCs w:val="12"/>
                <w:lang w:val="en-GB"/>
              </w:rPr>
              <w:t>Zero, low</w:t>
            </w:r>
            <w:r w:rsidRPr="00D963FF">
              <w:rPr>
                <w:rFonts w:eastAsia="等线"/>
                <w:sz w:val="12"/>
                <w:szCs w:val="12"/>
                <w:lang w:val="en-GB"/>
              </w:rPr>
              <w:t>, light, medium</w:t>
            </w:r>
          </w:p>
        </w:tc>
        <w:tc>
          <w:tcPr>
            <w:tcW w:w="1772" w:type="dxa"/>
            <w:shd w:val="clear" w:color="auto" w:fill="E2EFD9"/>
          </w:tcPr>
          <w:p w14:paraId="108DB4E4"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color w:val="FF0000"/>
                <w:sz w:val="12"/>
                <w:szCs w:val="12"/>
                <w:lang w:val="en-GB"/>
              </w:rPr>
              <w:t>31.4%</w:t>
            </w:r>
            <w:r w:rsidRPr="00D963FF">
              <w:rPr>
                <w:rFonts w:eastAsia="等线" w:hint="eastAsia"/>
                <w:color w:val="FF0000"/>
                <w:sz w:val="12"/>
                <w:szCs w:val="12"/>
                <w:lang w:val="en-GB" w:eastAsia="zh-CN"/>
              </w:rPr>
              <w:t>,</w:t>
            </w:r>
            <w:r w:rsidRPr="00D963FF">
              <w:rPr>
                <w:rFonts w:eastAsia="等线"/>
                <w:color w:val="FF0000"/>
                <w:sz w:val="12"/>
                <w:szCs w:val="12"/>
                <w:lang w:val="en-GB" w:eastAsia="zh-CN"/>
              </w:rPr>
              <w:t xml:space="preserve"> </w:t>
            </w:r>
            <w:r w:rsidRPr="00D963FF">
              <w:rPr>
                <w:rFonts w:eastAsia="等线"/>
                <w:color w:val="FF0000"/>
                <w:sz w:val="12"/>
                <w:szCs w:val="12"/>
                <w:lang w:val="en-GB"/>
              </w:rPr>
              <w:t>24.1%</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19.4%</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15.0%</w:t>
            </w:r>
          </w:p>
        </w:tc>
        <w:tc>
          <w:tcPr>
            <w:tcW w:w="2064" w:type="dxa"/>
            <w:shd w:val="clear" w:color="auto" w:fill="E2EFD9"/>
          </w:tcPr>
          <w:p w14:paraId="2761538A"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2467" w:type="dxa"/>
            <w:vMerge/>
            <w:shd w:val="clear" w:color="auto" w:fill="E2EFD9"/>
          </w:tcPr>
          <w:p w14:paraId="5BCE9E43" w14:textId="77777777" w:rsidR="00192418" w:rsidRPr="00D963FF" w:rsidRDefault="00192418" w:rsidP="00177E92">
            <w:pPr>
              <w:autoSpaceDE/>
              <w:autoSpaceDN/>
              <w:adjustRightInd/>
              <w:snapToGrid/>
              <w:spacing w:after="180"/>
              <w:jc w:val="left"/>
              <w:rPr>
                <w:rFonts w:eastAsia="等线"/>
                <w:sz w:val="12"/>
                <w:szCs w:val="12"/>
                <w:lang w:val="en-GB"/>
              </w:rPr>
            </w:pPr>
          </w:p>
        </w:tc>
      </w:tr>
      <w:tr w:rsidR="00192418" w:rsidRPr="00D963FF" w14:paraId="2DE97E3E" w14:textId="77777777" w:rsidTr="00177E92">
        <w:trPr>
          <w:trHeight w:val="443"/>
        </w:trPr>
        <w:tc>
          <w:tcPr>
            <w:tcW w:w="890" w:type="dxa"/>
            <w:vMerge/>
            <w:tcBorders>
              <w:left w:val="single" w:sz="4" w:space="0" w:color="FFFFFF"/>
            </w:tcBorders>
            <w:shd w:val="clear" w:color="auto" w:fill="70AD47"/>
          </w:tcPr>
          <w:p w14:paraId="5BBA85C2" w14:textId="77777777" w:rsidR="00192418" w:rsidRPr="00D963FF" w:rsidRDefault="00192418" w:rsidP="00177E92">
            <w:pPr>
              <w:autoSpaceDE/>
              <w:autoSpaceDN/>
              <w:adjustRightInd/>
              <w:snapToGrid/>
              <w:spacing w:after="180"/>
              <w:jc w:val="left"/>
              <w:rPr>
                <w:rFonts w:eastAsia="等线"/>
                <w:b/>
                <w:bCs/>
                <w:sz w:val="12"/>
                <w:szCs w:val="12"/>
                <w:lang w:val="en-GB"/>
              </w:rPr>
            </w:pPr>
          </w:p>
        </w:tc>
        <w:tc>
          <w:tcPr>
            <w:tcW w:w="1103" w:type="dxa"/>
            <w:shd w:val="clear" w:color="auto" w:fill="C5E0B3"/>
          </w:tcPr>
          <w:p w14:paraId="1DAA5140"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SSB/SIB1 period= 40ms</w:t>
            </w:r>
          </w:p>
        </w:tc>
        <w:tc>
          <w:tcPr>
            <w:tcW w:w="690" w:type="dxa"/>
            <w:vMerge/>
            <w:shd w:val="clear" w:color="auto" w:fill="C5E0B3"/>
          </w:tcPr>
          <w:p w14:paraId="29FBBBB3"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43" w:type="dxa"/>
            <w:shd w:val="clear" w:color="auto" w:fill="C5E0B3"/>
          </w:tcPr>
          <w:p w14:paraId="395C8563"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color w:val="FF0000"/>
                <w:sz w:val="12"/>
                <w:szCs w:val="12"/>
                <w:lang w:val="en-GB"/>
              </w:rPr>
              <w:t>Zero, low</w:t>
            </w:r>
            <w:r w:rsidRPr="00D963FF">
              <w:rPr>
                <w:rFonts w:eastAsia="等线"/>
                <w:sz w:val="12"/>
                <w:szCs w:val="12"/>
                <w:lang w:val="en-GB"/>
              </w:rPr>
              <w:t>, light, medium</w:t>
            </w:r>
          </w:p>
        </w:tc>
        <w:tc>
          <w:tcPr>
            <w:tcW w:w="1772" w:type="dxa"/>
            <w:shd w:val="clear" w:color="auto" w:fill="C5E0B3"/>
          </w:tcPr>
          <w:p w14:paraId="2D760C1F"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color w:val="FF0000"/>
                <w:sz w:val="12"/>
                <w:szCs w:val="12"/>
                <w:lang w:val="en-GB"/>
              </w:rPr>
              <w:t>18.3%</w:t>
            </w:r>
            <w:r w:rsidRPr="00D963FF">
              <w:rPr>
                <w:rFonts w:eastAsia="等线" w:hint="eastAsia"/>
                <w:color w:val="FF0000"/>
                <w:sz w:val="12"/>
                <w:szCs w:val="12"/>
                <w:lang w:val="en-GB" w:eastAsia="zh-CN"/>
              </w:rPr>
              <w:t>,</w:t>
            </w:r>
            <w:r w:rsidRPr="00D963FF">
              <w:rPr>
                <w:rFonts w:eastAsia="等线"/>
                <w:color w:val="FF0000"/>
                <w:sz w:val="12"/>
                <w:szCs w:val="12"/>
                <w:lang w:val="en-GB" w:eastAsia="zh-CN"/>
              </w:rPr>
              <w:t xml:space="preserve"> </w:t>
            </w:r>
            <w:r w:rsidRPr="00D963FF">
              <w:rPr>
                <w:rFonts w:eastAsia="等线"/>
                <w:color w:val="FF0000"/>
                <w:sz w:val="12"/>
                <w:szCs w:val="12"/>
                <w:lang w:val="en-GB"/>
              </w:rPr>
              <w:t>12.6%</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9.4%</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6.9%</w:t>
            </w:r>
          </w:p>
        </w:tc>
        <w:tc>
          <w:tcPr>
            <w:tcW w:w="2064" w:type="dxa"/>
            <w:shd w:val="clear" w:color="auto" w:fill="C5E0B3"/>
          </w:tcPr>
          <w:p w14:paraId="24BBBCFB"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2467" w:type="dxa"/>
            <w:vMerge/>
            <w:shd w:val="clear" w:color="auto" w:fill="C5E0B3"/>
          </w:tcPr>
          <w:p w14:paraId="514DBA1B" w14:textId="77777777" w:rsidR="00192418" w:rsidRPr="00D963FF" w:rsidRDefault="00192418" w:rsidP="00177E92">
            <w:pPr>
              <w:autoSpaceDE/>
              <w:autoSpaceDN/>
              <w:adjustRightInd/>
              <w:snapToGrid/>
              <w:spacing w:after="180"/>
              <w:jc w:val="left"/>
              <w:rPr>
                <w:rFonts w:eastAsia="等线"/>
                <w:sz w:val="12"/>
                <w:szCs w:val="12"/>
                <w:lang w:val="en-GB"/>
              </w:rPr>
            </w:pPr>
          </w:p>
        </w:tc>
      </w:tr>
      <w:tr w:rsidR="00192418" w:rsidRPr="00D963FF" w14:paraId="25DE54F1" w14:textId="77777777" w:rsidTr="00177E92">
        <w:trPr>
          <w:trHeight w:val="393"/>
        </w:trPr>
        <w:tc>
          <w:tcPr>
            <w:tcW w:w="890" w:type="dxa"/>
            <w:vMerge/>
            <w:tcBorders>
              <w:left w:val="single" w:sz="4" w:space="0" w:color="FFFFFF"/>
            </w:tcBorders>
            <w:shd w:val="clear" w:color="auto" w:fill="70AD47"/>
          </w:tcPr>
          <w:p w14:paraId="719CE198" w14:textId="77777777" w:rsidR="00192418" w:rsidRPr="00D963FF" w:rsidRDefault="00192418" w:rsidP="00177E92">
            <w:pPr>
              <w:autoSpaceDE/>
              <w:autoSpaceDN/>
              <w:adjustRightInd/>
              <w:snapToGrid/>
              <w:spacing w:after="180"/>
              <w:jc w:val="left"/>
              <w:rPr>
                <w:rFonts w:eastAsia="等线"/>
                <w:b/>
                <w:bCs/>
                <w:sz w:val="12"/>
                <w:szCs w:val="12"/>
                <w:lang w:val="en-GB"/>
              </w:rPr>
            </w:pPr>
          </w:p>
        </w:tc>
        <w:tc>
          <w:tcPr>
            <w:tcW w:w="1103" w:type="dxa"/>
            <w:shd w:val="clear" w:color="auto" w:fill="E2EFD9"/>
          </w:tcPr>
          <w:p w14:paraId="2A877297"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SSB/SIB1 period= 80ms</w:t>
            </w:r>
          </w:p>
        </w:tc>
        <w:tc>
          <w:tcPr>
            <w:tcW w:w="690" w:type="dxa"/>
            <w:vMerge/>
            <w:shd w:val="clear" w:color="auto" w:fill="E2EFD9"/>
          </w:tcPr>
          <w:p w14:paraId="2943D3C3"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43" w:type="dxa"/>
            <w:shd w:val="clear" w:color="auto" w:fill="E2EFD9"/>
          </w:tcPr>
          <w:p w14:paraId="2A1FAF91"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color w:val="FF0000"/>
                <w:sz w:val="12"/>
                <w:szCs w:val="12"/>
                <w:lang w:val="en-GB"/>
              </w:rPr>
              <w:t>Zero, low</w:t>
            </w:r>
            <w:r w:rsidRPr="00D963FF">
              <w:rPr>
                <w:rFonts w:eastAsia="等线"/>
                <w:sz w:val="12"/>
                <w:szCs w:val="12"/>
                <w:lang w:val="en-GB"/>
              </w:rPr>
              <w:t xml:space="preserve">, </w:t>
            </w:r>
            <w:r w:rsidRPr="00D963FF">
              <w:rPr>
                <w:rFonts w:eastAsia="等线"/>
                <w:sz w:val="12"/>
                <w:szCs w:val="12"/>
                <w:lang w:val="en-GB"/>
              </w:rPr>
              <w:lastRenderedPageBreak/>
              <w:t>light, medium</w:t>
            </w:r>
          </w:p>
        </w:tc>
        <w:tc>
          <w:tcPr>
            <w:tcW w:w="1772" w:type="dxa"/>
            <w:shd w:val="clear" w:color="auto" w:fill="E2EFD9"/>
          </w:tcPr>
          <w:p w14:paraId="1C9F0B58"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color w:val="FF0000"/>
                <w:sz w:val="12"/>
                <w:szCs w:val="12"/>
                <w:lang w:val="en-GB"/>
              </w:rPr>
              <w:lastRenderedPageBreak/>
              <w:t>27.4%</w:t>
            </w:r>
            <w:r w:rsidRPr="00D963FF">
              <w:rPr>
                <w:rFonts w:eastAsia="等线" w:hint="eastAsia"/>
                <w:color w:val="FF0000"/>
                <w:sz w:val="12"/>
                <w:szCs w:val="12"/>
                <w:lang w:val="en-GB" w:eastAsia="zh-CN"/>
              </w:rPr>
              <w:t>,</w:t>
            </w:r>
            <w:r w:rsidRPr="00D963FF">
              <w:rPr>
                <w:rFonts w:eastAsia="等线"/>
                <w:color w:val="FF0000"/>
                <w:sz w:val="12"/>
                <w:szCs w:val="12"/>
                <w:lang w:val="en-GB" w:eastAsia="zh-CN"/>
              </w:rPr>
              <w:t xml:space="preserve"> </w:t>
            </w:r>
            <w:r w:rsidRPr="00D963FF">
              <w:rPr>
                <w:rFonts w:eastAsia="等线"/>
                <w:color w:val="FF0000"/>
                <w:sz w:val="12"/>
                <w:szCs w:val="12"/>
                <w:lang w:val="en-GB"/>
              </w:rPr>
              <w:t>18.8%</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14.1%</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10.4%</w:t>
            </w:r>
          </w:p>
        </w:tc>
        <w:tc>
          <w:tcPr>
            <w:tcW w:w="2064" w:type="dxa"/>
            <w:shd w:val="clear" w:color="auto" w:fill="E2EFD9"/>
          </w:tcPr>
          <w:p w14:paraId="1C82F541"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2467" w:type="dxa"/>
            <w:vMerge/>
            <w:shd w:val="clear" w:color="auto" w:fill="E2EFD9"/>
          </w:tcPr>
          <w:p w14:paraId="670780A0" w14:textId="77777777" w:rsidR="00192418" w:rsidRPr="00D963FF" w:rsidRDefault="00192418" w:rsidP="00177E92">
            <w:pPr>
              <w:autoSpaceDE/>
              <w:autoSpaceDN/>
              <w:adjustRightInd/>
              <w:snapToGrid/>
              <w:spacing w:after="180"/>
              <w:jc w:val="left"/>
              <w:rPr>
                <w:rFonts w:eastAsia="等线"/>
                <w:sz w:val="12"/>
                <w:szCs w:val="12"/>
                <w:lang w:val="en-GB"/>
              </w:rPr>
            </w:pPr>
          </w:p>
        </w:tc>
      </w:tr>
      <w:tr w:rsidR="00192418" w:rsidRPr="00D963FF" w14:paraId="1A931007" w14:textId="77777777" w:rsidTr="00177E92">
        <w:trPr>
          <w:trHeight w:val="357"/>
        </w:trPr>
        <w:tc>
          <w:tcPr>
            <w:tcW w:w="890" w:type="dxa"/>
            <w:vMerge/>
            <w:tcBorders>
              <w:left w:val="single" w:sz="4" w:space="0" w:color="FFFFFF"/>
            </w:tcBorders>
            <w:shd w:val="clear" w:color="auto" w:fill="70AD47"/>
          </w:tcPr>
          <w:p w14:paraId="5D6D5AB8" w14:textId="77777777" w:rsidR="00192418" w:rsidRPr="00D963FF" w:rsidRDefault="00192418" w:rsidP="00177E92">
            <w:pPr>
              <w:autoSpaceDE/>
              <w:autoSpaceDN/>
              <w:adjustRightInd/>
              <w:snapToGrid/>
              <w:spacing w:after="180"/>
              <w:jc w:val="left"/>
              <w:rPr>
                <w:rFonts w:eastAsia="等线"/>
                <w:b/>
                <w:bCs/>
                <w:sz w:val="12"/>
                <w:szCs w:val="12"/>
                <w:lang w:val="en-GB"/>
              </w:rPr>
            </w:pPr>
          </w:p>
        </w:tc>
        <w:tc>
          <w:tcPr>
            <w:tcW w:w="1103" w:type="dxa"/>
            <w:shd w:val="clear" w:color="auto" w:fill="C5E0B3"/>
          </w:tcPr>
          <w:p w14:paraId="473E3563"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SSB/SIB1 period= 160ms</w:t>
            </w:r>
          </w:p>
        </w:tc>
        <w:tc>
          <w:tcPr>
            <w:tcW w:w="690" w:type="dxa"/>
            <w:vMerge/>
            <w:shd w:val="clear" w:color="auto" w:fill="C5E0B3"/>
          </w:tcPr>
          <w:p w14:paraId="3892EA10"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43" w:type="dxa"/>
            <w:shd w:val="clear" w:color="auto" w:fill="C5E0B3"/>
          </w:tcPr>
          <w:p w14:paraId="772A2C25"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color w:val="FF0000"/>
                <w:sz w:val="12"/>
                <w:szCs w:val="12"/>
                <w:lang w:val="en-GB"/>
              </w:rPr>
              <w:t>Zero, low</w:t>
            </w:r>
            <w:r w:rsidRPr="00D963FF">
              <w:rPr>
                <w:rFonts w:eastAsia="等线"/>
                <w:sz w:val="12"/>
                <w:szCs w:val="12"/>
                <w:lang w:val="en-GB"/>
              </w:rPr>
              <w:t>, light, medium</w:t>
            </w:r>
          </w:p>
        </w:tc>
        <w:tc>
          <w:tcPr>
            <w:tcW w:w="1772" w:type="dxa"/>
            <w:shd w:val="clear" w:color="auto" w:fill="C5E0B3"/>
          </w:tcPr>
          <w:p w14:paraId="27EC7A75"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color w:val="FF0000"/>
                <w:sz w:val="12"/>
                <w:szCs w:val="12"/>
                <w:lang w:val="en-GB"/>
              </w:rPr>
              <w:t>32.0%</w:t>
            </w:r>
            <w:r w:rsidRPr="00D963FF">
              <w:rPr>
                <w:rFonts w:eastAsia="等线" w:hint="eastAsia"/>
                <w:color w:val="FF0000"/>
                <w:sz w:val="12"/>
                <w:szCs w:val="12"/>
                <w:lang w:val="en-GB" w:eastAsia="zh-CN"/>
              </w:rPr>
              <w:t>,</w:t>
            </w:r>
            <w:r w:rsidRPr="00D963FF">
              <w:rPr>
                <w:rFonts w:eastAsia="等线"/>
                <w:color w:val="FF0000"/>
                <w:sz w:val="12"/>
                <w:szCs w:val="12"/>
                <w:lang w:val="en-GB" w:eastAsia="zh-CN"/>
              </w:rPr>
              <w:t xml:space="preserve"> </w:t>
            </w:r>
            <w:r w:rsidRPr="00D963FF">
              <w:rPr>
                <w:rFonts w:eastAsia="等线"/>
                <w:color w:val="FF0000"/>
                <w:sz w:val="12"/>
                <w:szCs w:val="12"/>
                <w:lang w:val="en-GB"/>
              </w:rPr>
              <w:t>22.0%</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16.5%</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12.1</w:t>
            </w:r>
            <w:r w:rsidRPr="00D963FF">
              <w:rPr>
                <w:rFonts w:eastAsia="等线" w:hint="eastAsia"/>
                <w:sz w:val="12"/>
                <w:szCs w:val="12"/>
                <w:lang w:val="en-GB" w:eastAsia="zh-CN"/>
              </w:rPr>
              <w:t>%</w:t>
            </w:r>
          </w:p>
        </w:tc>
        <w:tc>
          <w:tcPr>
            <w:tcW w:w="2064" w:type="dxa"/>
            <w:shd w:val="clear" w:color="auto" w:fill="C5E0B3"/>
          </w:tcPr>
          <w:p w14:paraId="3622AD73"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2467" w:type="dxa"/>
            <w:vMerge/>
            <w:shd w:val="clear" w:color="auto" w:fill="C5E0B3"/>
          </w:tcPr>
          <w:p w14:paraId="6B64F189" w14:textId="77777777" w:rsidR="00192418" w:rsidRPr="00D963FF" w:rsidRDefault="00192418" w:rsidP="00177E92">
            <w:pPr>
              <w:autoSpaceDE/>
              <w:autoSpaceDN/>
              <w:adjustRightInd/>
              <w:snapToGrid/>
              <w:spacing w:after="180"/>
              <w:jc w:val="left"/>
              <w:rPr>
                <w:rFonts w:eastAsia="等线"/>
                <w:sz w:val="12"/>
                <w:szCs w:val="12"/>
                <w:lang w:val="en-GB"/>
              </w:rPr>
            </w:pPr>
          </w:p>
        </w:tc>
      </w:tr>
      <w:tr w:rsidR="00192418" w:rsidRPr="00D963FF" w14:paraId="688898AD" w14:textId="77777777" w:rsidTr="00177E92">
        <w:tc>
          <w:tcPr>
            <w:tcW w:w="890" w:type="dxa"/>
            <w:vMerge w:val="restart"/>
            <w:tcBorders>
              <w:left w:val="single" w:sz="4" w:space="0" w:color="FFFFFF"/>
            </w:tcBorders>
            <w:shd w:val="clear" w:color="auto" w:fill="70AD47"/>
          </w:tcPr>
          <w:p w14:paraId="16DAAEBE" w14:textId="77777777" w:rsidR="00192418" w:rsidRPr="00D963FF" w:rsidRDefault="00192418" w:rsidP="00177E92">
            <w:pPr>
              <w:autoSpaceDE/>
              <w:autoSpaceDN/>
              <w:adjustRightInd/>
              <w:snapToGrid/>
              <w:spacing w:after="180"/>
              <w:jc w:val="left"/>
              <w:rPr>
                <w:rFonts w:eastAsia="等线"/>
                <w:b/>
                <w:bCs/>
                <w:sz w:val="12"/>
                <w:szCs w:val="12"/>
                <w:lang w:val="en-GB"/>
              </w:rPr>
            </w:pPr>
            <w:r w:rsidRPr="00D963FF">
              <w:rPr>
                <w:rFonts w:eastAsia="等线"/>
                <w:b/>
                <w:bCs/>
                <w:sz w:val="12"/>
                <w:szCs w:val="12"/>
                <w:lang w:val="en-GB"/>
              </w:rPr>
              <w:t>Ericsson</w:t>
            </w:r>
            <w:r w:rsidRPr="00D963FF">
              <w:rPr>
                <w:rFonts w:eastAsia="等线"/>
                <w:b/>
                <w:bCs/>
                <w:sz w:val="12"/>
                <w:szCs w:val="12"/>
                <w:lang w:val="en-GB"/>
              </w:rPr>
              <w:br/>
              <w:t>[18]</w:t>
            </w:r>
          </w:p>
        </w:tc>
        <w:tc>
          <w:tcPr>
            <w:tcW w:w="1103" w:type="dxa"/>
            <w:shd w:val="clear" w:color="auto" w:fill="E2EFD9"/>
          </w:tcPr>
          <w:p w14:paraId="5E6E6C77"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40ms SSB+SIB1</w:t>
            </w:r>
          </w:p>
        </w:tc>
        <w:tc>
          <w:tcPr>
            <w:tcW w:w="690" w:type="dxa"/>
            <w:vMerge w:val="restart"/>
            <w:shd w:val="clear" w:color="auto" w:fill="E2EFD9"/>
          </w:tcPr>
          <w:p w14:paraId="4D43E8F9"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Cat1</w:t>
            </w:r>
          </w:p>
        </w:tc>
        <w:tc>
          <w:tcPr>
            <w:tcW w:w="643" w:type="dxa"/>
            <w:vMerge w:val="restart"/>
            <w:shd w:val="clear" w:color="auto" w:fill="E2EFD9"/>
          </w:tcPr>
          <w:p w14:paraId="414D66D5"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color w:val="FF0000"/>
                <w:sz w:val="12"/>
                <w:szCs w:val="12"/>
                <w:lang w:val="en-GB"/>
              </w:rPr>
              <w:t>Zero</w:t>
            </w:r>
          </w:p>
        </w:tc>
        <w:tc>
          <w:tcPr>
            <w:tcW w:w="1772" w:type="dxa"/>
            <w:shd w:val="clear" w:color="auto" w:fill="E2EFD9"/>
          </w:tcPr>
          <w:p w14:paraId="516ED311" w14:textId="77777777" w:rsidR="00192418" w:rsidRPr="00D963FF" w:rsidRDefault="00192418" w:rsidP="00177E92">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0.9%</w:t>
            </w:r>
          </w:p>
        </w:tc>
        <w:tc>
          <w:tcPr>
            <w:tcW w:w="2064" w:type="dxa"/>
            <w:shd w:val="clear" w:color="auto" w:fill="E2EFD9"/>
          </w:tcPr>
          <w:p w14:paraId="23A41D47"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2467" w:type="dxa"/>
            <w:vMerge w:val="restart"/>
            <w:shd w:val="clear" w:color="auto" w:fill="E2EFD9"/>
          </w:tcPr>
          <w:p w14:paraId="6A03E80F"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 xml:space="preserve">Baseline scheme: 20ms SSB + 160ms SIB1 </w:t>
            </w:r>
          </w:p>
          <w:p w14:paraId="32EA7B4A"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ES: one SSB. Energy calculation: per symbol energy consumption is modeled.</w:t>
            </w:r>
          </w:p>
        </w:tc>
      </w:tr>
      <w:tr w:rsidR="00192418" w:rsidRPr="00D963FF" w14:paraId="6EF2CEA5" w14:textId="77777777" w:rsidTr="00177E92">
        <w:tc>
          <w:tcPr>
            <w:tcW w:w="890" w:type="dxa"/>
            <w:vMerge/>
            <w:tcBorders>
              <w:left w:val="single" w:sz="4" w:space="0" w:color="FFFFFF"/>
            </w:tcBorders>
            <w:shd w:val="clear" w:color="auto" w:fill="70AD47"/>
          </w:tcPr>
          <w:p w14:paraId="5B561A09" w14:textId="77777777" w:rsidR="00192418" w:rsidRPr="00D963FF" w:rsidRDefault="00192418" w:rsidP="00177E92">
            <w:pPr>
              <w:autoSpaceDE/>
              <w:autoSpaceDN/>
              <w:adjustRightInd/>
              <w:snapToGrid/>
              <w:spacing w:after="180"/>
              <w:jc w:val="left"/>
              <w:rPr>
                <w:rFonts w:eastAsia="等线"/>
                <w:b/>
                <w:bCs/>
                <w:sz w:val="12"/>
                <w:szCs w:val="12"/>
                <w:lang w:val="en-GB"/>
              </w:rPr>
            </w:pPr>
          </w:p>
        </w:tc>
        <w:tc>
          <w:tcPr>
            <w:tcW w:w="1103" w:type="dxa"/>
            <w:shd w:val="clear" w:color="auto" w:fill="C5E0B3"/>
          </w:tcPr>
          <w:p w14:paraId="1131A869"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80ms SSB+SIB1</w:t>
            </w:r>
          </w:p>
        </w:tc>
        <w:tc>
          <w:tcPr>
            <w:tcW w:w="690" w:type="dxa"/>
            <w:vMerge/>
            <w:shd w:val="clear" w:color="auto" w:fill="C5E0B3"/>
          </w:tcPr>
          <w:p w14:paraId="39166F27"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43" w:type="dxa"/>
            <w:vMerge/>
            <w:shd w:val="clear" w:color="auto" w:fill="C5E0B3"/>
          </w:tcPr>
          <w:p w14:paraId="2CB30F0D"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1772" w:type="dxa"/>
            <w:shd w:val="clear" w:color="auto" w:fill="C5E0B3"/>
          </w:tcPr>
          <w:p w14:paraId="6C551E11" w14:textId="77777777" w:rsidR="00192418" w:rsidRPr="00D963FF" w:rsidRDefault="00192418" w:rsidP="00177E92">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48.5%</w:t>
            </w:r>
          </w:p>
        </w:tc>
        <w:tc>
          <w:tcPr>
            <w:tcW w:w="2064" w:type="dxa"/>
            <w:shd w:val="clear" w:color="auto" w:fill="C5E0B3"/>
          </w:tcPr>
          <w:p w14:paraId="186F62CC"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2467" w:type="dxa"/>
            <w:vMerge/>
            <w:shd w:val="clear" w:color="auto" w:fill="C5E0B3"/>
          </w:tcPr>
          <w:p w14:paraId="042DDFE4" w14:textId="77777777" w:rsidR="00192418" w:rsidRPr="00D963FF" w:rsidRDefault="00192418" w:rsidP="00177E92">
            <w:pPr>
              <w:autoSpaceDE/>
              <w:autoSpaceDN/>
              <w:adjustRightInd/>
              <w:snapToGrid/>
              <w:spacing w:after="180"/>
              <w:jc w:val="left"/>
              <w:rPr>
                <w:rFonts w:eastAsia="等线"/>
                <w:sz w:val="12"/>
                <w:szCs w:val="12"/>
                <w:lang w:val="en-GB"/>
              </w:rPr>
            </w:pPr>
          </w:p>
        </w:tc>
      </w:tr>
      <w:tr w:rsidR="00192418" w:rsidRPr="00D963FF" w14:paraId="7A21C5E1" w14:textId="77777777" w:rsidTr="00177E92">
        <w:tc>
          <w:tcPr>
            <w:tcW w:w="890" w:type="dxa"/>
            <w:vMerge/>
            <w:tcBorders>
              <w:left w:val="single" w:sz="4" w:space="0" w:color="FFFFFF"/>
            </w:tcBorders>
            <w:shd w:val="clear" w:color="auto" w:fill="70AD47"/>
          </w:tcPr>
          <w:p w14:paraId="73EE7F35" w14:textId="77777777" w:rsidR="00192418" w:rsidRPr="00D963FF" w:rsidRDefault="00192418" w:rsidP="00177E92">
            <w:pPr>
              <w:autoSpaceDE/>
              <w:autoSpaceDN/>
              <w:adjustRightInd/>
              <w:snapToGrid/>
              <w:spacing w:after="180"/>
              <w:jc w:val="left"/>
              <w:rPr>
                <w:rFonts w:eastAsia="等线"/>
                <w:b/>
                <w:bCs/>
                <w:sz w:val="12"/>
                <w:szCs w:val="12"/>
                <w:lang w:val="en-GB"/>
              </w:rPr>
            </w:pPr>
          </w:p>
        </w:tc>
        <w:tc>
          <w:tcPr>
            <w:tcW w:w="1103" w:type="dxa"/>
            <w:shd w:val="clear" w:color="auto" w:fill="E2EFD9"/>
          </w:tcPr>
          <w:p w14:paraId="1F930A6B"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160ms SSB+SIB1</w:t>
            </w:r>
          </w:p>
        </w:tc>
        <w:tc>
          <w:tcPr>
            <w:tcW w:w="690" w:type="dxa"/>
            <w:vMerge/>
            <w:shd w:val="clear" w:color="auto" w:fill="E2EFD9"/>
          </w:tcPr>
          <w:p w14:paraId="67036F94"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43" w:type="dxa"/>
            <w:vMerge/>
            <w:shd w:val="clear" w:color="auto" w:fill="E2EFD9"/>
          </w:tcPr>
          <w:p w14:paraId="09DC7043"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1772" w:type="dxa"/>
            <w:shd w:val="clear" w:color="auto" w:fill="E2EFD9"/>
          </w:tcPr>
          <w:p w14:paraId="68CB789A" w14:textId="77777777" w:rsidR="00192418" w:rsidRPr="00D963FF" w:rsidRDefault="00192418" w:rsidP="00177E92">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72.6%</w:t>
            </w:r>
          </w:p>
        </w:tc>
        <w:tc>
          <w:tcPr>
            <w:tcW w:w="2064" w:type="dxa"/>
            <w:shd w:val="clear" w:color="auto" w:fill="E2EFD9"/>
          </w:tcPr>
          <w:p w14:paraId="60DEA9F9"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2467" w:type="dxa"/>
            <w:vMerge/>
            <w:shd w:val="clear" w:color="auto" w:fill="E2EFD9"/>
          </w:tcPr>
          <w:p w14:paraId="592BA33A" w14:textId="77777777" w:rsidR="00192418" w:rsidRPr="00D963FF" w:rsidRDefault="00192418" w:rsidP="00177E92">
            <w:pPr>
              <w:autoSpaceDE/>
              <w:autoSpaceDN/>
              <w:adjustRightInd/>
              <w:snapToGrid/>
              <w:spacing w:after="180"/>
              <w:jc w:val="left"/>
              <w:rPr>
                <w:rFonts w:eastAsia="等线"/>
                <w:sz w:val="12"/>
                <w:szCs w:val="12"/>
                <w:lang w:val="en-GB"/>
              </w:rPr>
            </w:pPr>
          </w:p>
        </w:tc>
      </w:tr>
      <w:tr w:rsidR="00192418" w:rsidRPr="00D963FF" w14:paraId="3327FD97" w14:textId="77777777" w:rsidTr="00177E92">
        <w:tc>
          <w:tcPr>
            <w:tcW w:w="890" w:type="dxa"/>
            <w:vMerge/>
            <w:tcBorders>
              <w:left w:val="single" w:sz="4" w:space="0" w:color="FFFFFF"/>
            </w:tcBorders>
            <w:shd w:val="clear" w:color="auto" w:fill="70AD47"/>
          </w:tcPr>
          <w:p w14:paraId="7CB13275" w14:textId="77777777" w:rsidR="00192418" w:rsidRPr="00D963FF" w:rsidRDefault="00192418" w:rsidP="00177E92">
            <w:pPr>
              <w:autoSpaceDE/>
              <w:autoSpaceDN/>
              <w:adjustRightInd/>
              <w:snapToGrid/>
              <w:spacing w:after="180"/>
              <w:jc w:val="left"/>
              <w:rPr>
                <w:rFonts w:eastAsia="等线"/>
                <w:b/>
                <w:bCs/>
                <w:sz w:val="12"/>
                <w:szCs w:val="12"/>
                <w:lang w:val="en-GB"/>
              </w:rPr>
            </w:pPr>
          </w:p>
        </w:tc>
        <w:tc>
          <w:tcPr>
            <w:tcW w:w="1103" w:type="dxa"/>
            <w:shd w:val="clear" w:color="auto" w:fill="C5E0B3"/>
          </w:tcPr>
          <w:p w14:paraId="34E9BE19"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40ms SSB+SIB1</w:t>
            </w:r>
          </w:p>
        </w:tc>
        <w:tc>
          <w:tcPr>
            <w:tcW w:w="690" w:type="dxa"/>
            <w:vMerge/>
            <w:shd w:val="clear" w:color="auto" w:fill="C5E0B3"/>
          </w:tcPr>
          <w:p w14:paraId="062E87D9"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43" w:type="dxa"/>
            <w:vMerge/>
            <w:shd w:val="clear" w:color="auto" w:fill="C5E0B3"/>
          </w:tcPr>
          <w:p w14:paraId="421E3D3D"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1772" w:type="dxa"/>
            <w:shd w:val="clear" w:color="auto" w:fill="C5E0B3"/>
          </w:tcPr>
          <w:p w14:paraId="1D2029D9" w14:textId="77777777" w:rsidR="00192418" w:rsidRPr="00D963FF" w:rsidRDefault="00192418" w:rsidP="00177E92">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-6.2%</w:t>
            </w:r>
          </w:p>
        </w:tc>
        <w:tc>
          <w:tcPr>
            <w:tcW w:w="2064" w:type="dxa"/>
            <w:shd w:val="clear" w:color="auto" w:fill="C5E0B3"/>
          </w:tcPr>
          <w:p w14:paraId="75F237C1"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2467" w:type="dxa"/>
            <w:vMerge w:val="restart"/>
            <w:shd w:val="clear" w:color="auto" w:fill="C5E0B3"/>
          </w:tcPr>
          <w:p w14:paraId="6851E3B8"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 xml:space="preserve">Baseline scheme: 20ms SSB + 160ms SIB1 </w:t>
            </w:r>
          </w:p>
          <w:p w14:paraId="2899E662"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ES: Four SSBs. Energy calculation: per symbol energy consumption is modeled.</w:t>
            </w:r>
          </w:p>
        </w:tc>
      </w:tr>
      <w:tr w:rsidR="00192418" w:rsidRPr="00D963FF" w14:paraId="6E202A3D" w14:textId="77777777" w:rsidTr="00177E92">
        <w:tc>
          <w:tcPr>
            <w:tcW w:w="890" w:type="dxa"/>
            <w:vMerge/>
            <w:tcBorders>
              <w:left w:val="single" w:sz="4" w:space="0" w:color="FFFFFF"/>
            </w:tcBorders>
            <w:shd w:val="clear" w:color="auto" w:fill="70AD47"/>
          </w:tcPr>
          <w:p w14:paraId="20386858" w14:textId="77777777" w:rsidR="00192418" w:rsidRPr="00D963FF" w:rsidRDefault="00192418" w:rsidP="00177E92">
            <w:pPr>
              <w:autoSpaceDE/>
              <w:autoSpaceDN/>
              <w:adjustRightInd/>
              <w:snapToGrid/>
              <w:spacing w:after="180"/>
              <w:jc w:val="left"/>
              <w:rPr>
                <w:rFonts w:eastAsia="等线"/>
                <w:b/>
                <w:bCs/>
                <w:sz w:val="12"/>
                <w:szCs w:val="12"/>
                <w:lang w:val="en-GB"/>
              </w:rPr>
            </w:pPr>
          </w:p>
        </w:tc>
        <w:tc>
          <w:tcPr>
            <w:tcW w:w="1103" w:type="dxa"/>
            <w:shd w:val="clear" w:color="auto" w:fill="E2EFD9"/>
          </w:tcPr>
          <w:p w14:paraId="2F07AD52"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80ms SSB+SIB1</w:t>
            </w:r>
          </w:p>
        </w:tc>
        <w:tc>
          <w:tcPr>
            <w:tcW w:w="690" w:type="dxa"/>
            <w:vMerge/>
            <w:shd w:val="clear" w:color="auto" w:fill="E2EFD9"/>
          </w:tcPr>
          <w:p w14:paraId="5490E2DA"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43" w:type="dxa"/>
            <w:vMerge/>
            <w:shd w:val="clear" w:color="auto" w:fill="E2EFD9"/>
          </w:tcPr>
          <w:p w14:paraId="555BAAA6"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1772" w:type="dxa"/>
            <w:shd w:val="clear" w:color="auto" w:fill="E2EFD9"/>
          </w:tcPr>
          <w:p w14:paraId="38AE79E6" w14:textId="77777777" w:rsidR="00192418" w:rsidRPr="00D963FF" w:rsidRDefault="00192418" w:rsidP="00177E92">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43.8%</w:t>
            </w:r>
          </w:p>
        </w:tc>
        <w:tc>
          <w:tcPr>
            <w:tcW w:w="2064" w:type="dxa"/>
            <w:shd w:val="clear" w:color="auto" w:fill="E2EFD9"/>
          </w:tcPr>
          <w:p w14:paraId="18872CFF"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2467" w:type="dxa"/>
            <w:vMerge/>
            <w:shd w:val="clear" w:color="auto" w:fill="E2EFD9"/>
          </w:tcPr>
          <w:p w14:paraId="14D5EE35" w14:textId="77777777" w:rsidR="00192418" w:rsidRPr="00D963FF" w:rsidRDefault="00192418" w:rsidP="00177E92">
            <w:pPr>
              <w:autoSpaceDE/>
              <w:autoSpaceDN/>
              <w:adjustRightInd/>
              <w:snapToGrid/>
              <w:spacing w:after="180"/>
              <w:jc w:val="left"/>
              <w:rPr>
                <w:rFonts w:eastAsia="等线"/>
                <w:sz w:val="12"/>
                <w:szCs w:val="12"/>
                <w:lang w:val="en-GB"/>
              </w:rPr>
            </w:pPr>
          </w:p>
        </w:tc>
      </w:tr>
      <w:tr w:rsidR="00192418" w:rsidRPr="00D963FF" w14:paraId="418BC044" w14:textId="77777777" w:rsidTr="00177E92">
        <w:tc>
          <w:tcPr>
            <w:tcW w:w="890" w:type="dxa"/>
            <w:vMerge/>
            <w:tcBorders>
              <w:left w:val="single" w:sz="4" w:space="0" w:color="FFFFFF"/>
            </w:tcBorders>
            <w:shd w:val="clear" w:color="auto" w:fill="70AD47"/>
          </w:tcPr>
          <w:p w14:paraId="63014ED5" w14:textId="77777777" w:rsidR="00192418" w:rsidRPr="00D963FF" w:rsidRDefault="00192418" w:rsidP="00177E92">
            <w:pPr>
              <w:autoSpaceDE/>
              <w:autoSpaceDN/>
              <w:adjustRightInd/>
              <w:snapToGrid/>
              <w:spacing w:after="180"/>
              <w:jc w:val="left"/>
              <w:rPr>
                <w:rFonts w:eastAsia="等线"/>
                <w:b/>
                <w:bCs/>
                <w:sz w:val="12"/>
                <w:szCs w:val="12"/>
                <w:lang w:val="en-GB"/>
              </w:rPr>
            </w:pPr>
          </w:p>
        </w:tc>
        <w:tc>
          <w:tcPr>
            <w:tcW w:w="1103" w:type="dxa"/>
            <w:shd w:val="clear" w:color="auto" w:fill="C5E0B3"/>
          </w:tcPr>
          <w:p w14:paraId="443A3824"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160ms SSB+SIB1</w:t>
            </w:r>
          </w:p>
        </w:tc>
        <w:tc>
          <w:tcPr>
            <w:tcW w:w="690" w:type="dxa"/>
            <w:vMerge/>
            <w:shd w:val="clear" w:color="auto" w:fill="C5E0B3"/>
          </w:tcPr>
          <w:p w14:paraId="08889319"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643" w:type="dxa"/>
            <w:vMerge/>
            <w:shd w:val="clear" w:color="auto" w:fill="C5E0B3"/>
          </w:tcPr>
          <w:p w14:paraId="7A7FEDA3"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1772" w:type="dxa"/>
            <w:shd w:val="clear" w:color="auto" w:fill="C5E0B3"/>
          </w:tcPr>
          <w:p w14:paraId="18CC71F7" w14:textId="77777777" w:rsidR="00192418" w:rsidRPr="00D963FF" w:rsidRDefault="00192418" w:rsidP="00177E92">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70.5%</w:t>
            </w:r>
          </w:p>
        </w:tc>
        <w:tc>
          <w:tcPr>
            <w:tcW w:w="2064" w:type="dxa"/>
            <w:shd w:val="clear" w:color="auto" w:fill="C5E0B3"/>
          </w:tcPr>
          <w:p w14:paraId="763CCBFF" w14:textId="77777777" w:rsidR="00192418" w:rsidRPr="00D963FF" w:rsidRDefault="00192418" w:rsidP="00177E92">
            <w:pPr>
              <w:autoSpaceDE/>
              <w:autoSpaceDN/>
              <w:adjustRightInd/>
              <w:snapToGrid/>
              <w:spacing w:after="180"/>
              <w:jc w:val="left"/>
              <w:rPr>
                <w:rFonts w:eastAsia="等线"/>
                <w:sz w:val="12"/>
                <w:szCs w:val="12"/>
                <w:lang w:val="en-GB"/>
              </w:rPr>
            </w:pPr>
          </w:p>
        </w:tc>
        <w:tc>
          <w:tcPr>
            <w:tcW w:w="2467" w:type="dxa"/>
            <w:vMerge/>
            <w:shd w:val="clear" w:color="auto" w:fill="C5E0B3"/>
          </w:tcPr>
          <w:p w14:paraId="156AE97B" w14:textId="77777777" w:rsidR="00192418" w:rsidRPr="00D963FF" w:rsidRDefault="00192418" w:rsidP="00177E92">
            <w:pPr>
              <w:autoSpaceDE/>
              <w:autoSpaceDN/>
              <w:adjustRightInd/>
              <w:snapToGrid/>
              <w:spacing w:after="180"/>
              <w:jc w:val="left"/>
              <w:rPr>
                <w:rFonts w:eastAsia="等线"/>
                <w:sz w:val="12"/>
                <w:szCs w:val="12"/>
                <w:lang w:val="en-GB"/>
              </w:rPr>
            </w:pPr>
          </w:p>
        </w:tc>
      </w:tr>
      <w:tr w:rsidR="00192418" w:rsidRPr="00D963FF" w14:paraId="476AD9D9" w14:textId="77777777" w:rsidTr="00177E92">
        <w:trPr>
          <w:trHeight w:val="405"/>
        </w:trPr>
        <w:tc>
          <w:tcPr>
            <w:tcW w:w="890" w:type="dxa"/>
            <w:tcBorders>
              <w:left w:val="single" w:sz="4" w:space="0" w:color="FFFFFF"/>
              <w:bottom w:val="single" w:sz="4" w:space="0" w:color="FFFFFF"/>
            </w:tcBorders>
            <w:shd w:val="clear" w:color="auto" w:fill="70AD47"/>
          </w:tcPr>
          <w:p w14:paraId="295BCD77" w14:textId="77777777" w:rsidR="00192418" w:rsidRPr="00D963FF" w:rsidRDefault="00192418" w:rsidP="00177E92">
            <w:pPr>
              <w:autoSpaceDE/>
              <w:autoSpaceDN/>
              <w:adjustRightInd/>
              <w:snapToGrid/>
              <w:spacing w:after="180"/>
              <w:jc w:val="left"/>
              <w:rPr>
                <w:rFonts w:eastAsia="等线"/>
                <w:b/>
                <w:bCs/>
                <w:sz w:val="12"/>
                <w:szCs w:val="12"/>
                <w:lang w:val="en-GB"/>
              </w:rPr>
            </w:pPr>
            <w:r w:rsidRPr="00D963FF">
              <w:rPr>
                <w:rFonts w:eastAsia="等线"/>
                <w:b/>
                <w:bCs/>
                <w:sz w:val="12"/>
                <w:szCs w:val="12"/>
                <w:lang w:val="en-GB"/>
              </w:rPr>
              <w:t>Qualcomm</w:t>
            </w:r>
            <w:r w:rsidRPr="00D963FF">
              <w:rPr>
                <w:rFonts w:eastAsia="等线"/>
                <w:b/>
                <w:bCs/>
                <w:sz w:val="12"/>
                <w:szCs w:val="12"/>
                <w:lang w:val="en-GB"/>
              </w:rPr>
              <w:br/>
              <w:t>[17]</w:t>
            </w:r>
          </w:p>
        </w:tc>
        <w:tc>
          <w:tcPr>
            <w:tcW w:w="1103" w:type="dxa"/>
            <w:shd w:val="clear" w:color="auto" w:fill="E2EFD9"/>
          </w:tcPr>
          <w:p w14:paraId="41E62320"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Adaptation of Common Signals and Channels</w:t>
            </w:r>
          </w:p>
        </w:tc>
        <w:tc>
          <w:tcPr>
            <w:tcW w:w="690" w:type="dxa"/>
            <w:shd w:val="clear" w:color="auto" w:fill="E2EFD9"/>
          </w:tcPr>
          <w:p w14:paraId="34DE54BF"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Category 1</w:t>
            </w:r>
          </w:p>
        </w:tc>
        <w:tc>
          <w:tcPr>
            <w:tcW w:w="643" w:type="dxa"/>
            <w:shd w:val="clear" w:color="auto" w:fill="E2EFD9"/>
          </w:tcPr>
          <w:p w14:paraId="50660039" w14:textId="77777777" w:rsidR="00192418" w:rsidRPr="00D963FF" w:rsidRDefault="00192418" w:rsidP="00177E92">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No Load</w:t>
            </w:r>
          </w:p>
        </w:tc>
        <w:tc>
          <w:tcPr>
            <w:tcW w:w="1772" w:type="dxa"/>
            <w:shd w:val="clear" w:color="auto" w:fill="E2EFD9"/>
          </w:tcPr>
          <w:p w14:paraId="74236691" w14:textId="77777777" w:rsidR="00192418" w:rsidRPr="00D963FF" w:rsidRDefault="00192418" w:rsidP="00177E92">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13.9%</w:t>
            </w:r>
          </w:p>
        </w:tc>
        <w:tc>
          <w:tcPr>
            <w:tcW w:w="2064" w:type="dxa"/>
            <w:shd w:val="clear" w:color="auto" w:fill="E2EFD9"/>
          </w:tcPr>
          <w:p w14:paraId="0D22BD0B"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Access delay/latency: additional 20 ms;</w:t>
            </w:r>
          </w:p>
          <w:p w14:paraId="08BB05EC" w14:textId="77777777" w:rsidR="00192418" w:rsidRPr="00D963FF" w:rsidRDefault="00192418" w:rsidP="00177E92">
            <w:pPr>
              <w:autoSpaceDE/>
              <w:autoSpaceDN/>
              <w:adjustRightInd/>
              <w:snapToGrid/>
              <w:spacing w:after="180"/>
              <w:jc w:val="left"/>
              <w:rPr>
                <w:rFonts w:eastAsia="等线"/>
                <w:sz w:val="12"/>
                <w:szCs w:val="12"/>
                <w:lang w:val="en-GB"/>
              </w:rPr>
            </w:pPr>
            <w:r w:rsidRPr="00D963FF">
              <w:rPr>
                <w:rFonts w:eastAsia="等线"/>
                <w:sz w:val="12"/>
                <w:szCs w:val="12"/>
                <w:lang w:val="en-GB"/>
              </w:rPr>
              <w:t>UE power consumption increment: 99%</w:t>
            </w:r>
          </w:p>
        </w:tc>
        <w:tc>
          <w:tcPr>
            <w:tcW w:w="2467" w:type="dxa"/>
            <w:shd w:val="clear" w:color="auto" w:fill="E2EFD9"/>
          </w:tcPr>
          <w:p w14:paraId="09DEE7AF" w14:textId="77777777" w:rsidR="00192418" w:rsidRPr="00D963FF" w:rsidRDefault="00192418" w:rsidP="00177E92">
            <w:pPr>
              <w:autoSpaceDE/>
              <w:autoSpaceDN/>
              <w:adjustRightInd/>
              <w:snapToGrid/>
              <w:spacing w:after="180"/>
              <w:jc w:val="left"/>
              <w:rPr>
                <w:rFonts w:eastAsia="等线"/>
                <w:sz w:val="12"/>
                <w:szCs w:val="12"/>
                <w:lang w:val="en-GB" w:eastAsia="zh-CN"/>
              </w:rPr>
            </w:pPr>
            <w:r w:rsidRPr="00D963FF">
              <w:rPr>
                <w:rFonts w:eastAsia="等线" w:hint="eastAsia"/>
                <w:sz w:val="12"/>
                <w:szCs w:val="12"/>
                <w:lang w:val="en-GB" w:eastAsia="zh-CN"/>
              </w:rPr>
              <w:t>N</w:t>
            </w:r>
            <w:r w:rsidRPr="00D963FF">
              <w:rPr>
                <w:rFonts w:eastAsia="等线"/>
                <w:sz w:val="12"/>
                <w:szCs w:val="12"/>
                <w:lang w:val="en-GB" w:eastAsia="zh-CN"/>
              </w:rPr>
              <w:t>ote:</w:t>
            </w:r>
            <w:r w:rsidRPr="00D963FF">
              <w:rPr>
                <w:rFonts w:eastAsia="等线"/>
                <w:sz w:val="20"/>
                <w:szCs w:val="20"/>
                <w:lang w:val="en-GB"/>
              </w:rPr>
              <w:t xml:space="preserve"> </w:t>
            </w:r>
            <w:r w:rsidRPr="00D963FF">
              <w:rPr>
                <w:rFonts w:eastAsia="等线"/>
                <w:sz w:val="12"/>
                <w:szCs w:val="12"/>
                <w:lang w:val="en-GB" w:eastAsia="zh-CN"/>
              </w:rPr>
              <w:t>"SSB period of 40 ms" without any network traffic either in DL or UL. Therefore, there are no statistics for UPT, latency, etc..</w:t>
            </w:r>
          </w:p>
        </w:tc>
      </w:tr>
    </w:tbl>
    <w:p w14:paraId="6934394A" w14:textId="77777777" w:rsidR="00192418" w:rsidRDefault="00192418" w:rsidP="00192418">
      <w:pPr>
        <w:autoSpaceDE/>
        <w:autoSpaceDN/>
        <w:adjustRightInd/>
        <w:snapToGrid/>
        <w:spacing w:after="180"/>
      </w:pPr>
    </w:p>
    <w:p w14:paraId="767CD330" w14:textId="77777777" w:rsidR="00192418" w:rsidRPr="00351C5F" w:rsidRDefault="00192418" w:rsidP="00192418">
      <w:pPr>
        <w:autoSpaceDE/>
        <w:autoSpaceDN/>
        <w:adjustRightInd/>
        <w:snapToGrid/>
        <w:spacing w:after="180"/>
      </w:pPr>
    </w:p>
    <w:sectPr w:rsidR="00192418" w:rsidRPr="00351C5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D4DBD7" w14:textId="77777777" w:rsidR="00B42529" w:rsidRDefault="00B42529">
      <w:r>
        <w:separator/>
      </w:r>
    </w:p>
  </w:endnote>
  <w:endnote w:type="continuationSeparator" w:id="0">
    <w:p w14:paraId="52658ADB" w14:textId="77777777" w:rsidR="00B42529" w:rsidRDefault="00B42529">
      <w:r>
        <w:continuationSeparator/>
      </w:r>
    </w:p>
  </w:endnote>
  <w:endnote w:type="continuationNotice" w:id="1">
    <w:p w14:paraId="6193A982" w14:textId="77777777" w:rsidR="00B42529" w:rsidRDefault="00B425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微软雅黑">
    <w:altName w:val="Microsoft YaHe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FCA948" w14:textId="77777777" w:rsidR="00B42529" w:rsidRDefault="00B42529">
      <w:r>
        <w:separator/>
      </w:r>
    </w:p>
  </w:footnote>
  <w:footnote w:type="continuationSeparator" w:id="0">
    <w:p w14:paraId="07325B0C" w14:textId="77777777" w:rsidR="00B42529" w:rsidRDefault="00B42529">
      <w:r>
        <w:continuationSeparator/>
      </w:r>
    </w:p>
  </w:footnote>
  <w:footnote w:type="continuationNotice" w:id="1">
    <w:p w14:paraId="4E769FC0" w14:textId="77777777" w:rsidR="00B42529" w:rsidRDefault="00B4252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FDA3526"/>
    <w:multiLevelType w:val="hybridMultilevel"/>
    <w:tmpl w:val="4992D14C"/>
    <w:lvl w:ilvl="0" w:tplc="08DC6532">
      <w:start w:val="3"/>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38D21C4"/>
    <w:multiLevelType w:val="multilevel"/>
    <w:tmpl w:val="34FE6A02"/>
    <w:lvl w:ilvl="0">
      <w:start w:val="1"/>
      <w:numFmt w:val="decimal"/>
      <w:pStyle w:val="Heading1"/>
      <w:lvlText w:val="%1"/>
      <w:lvlJc w:val="left"/>
      <w:pPr>
        <w:ind w:left="432" w:hanging="432"/>
      </w:pPr>
      <w:rPr>
        <w:rFonts w:hint="eastAsia"/>
      </w:rPr>
    </w:lvl>
    <w:lvl w:ilvl="1">
      <w:start w:val="1"/>
      <w:numFmt w:val="decimal"/>
      <w:lvlText w:val="%1.%2"/>
      <w:lvlJc w:val="left"/>
      <w:pPr>
        <w:ind w:left="718" w:hanging="576"/>
      </w:pPr>
    </w:lvl>
    <w:lvl w:ilvl="2">
      <w:start w:val="1"/>
      <w:numFmt w:val="decimal"/>
      <w:lvlText w:val="%1.%2.%3"/>
      <w:lvlJc w:val="left"/>
      <w:pPr>
        <w:ind w:left="720" w:hanging="720"/>
      </w:pPr>
      <w:rPr>
        <w:color w:val="auto"/>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6" w15:restartNumberingAfterBreak="0">
    <w:nsid w:val="736D6E2A"/>
    <w:multiLevelType w:val="hybridMultilevel"/>
    <w:tmpl w:val="2A94F242"/>
    <w:lvl w:ilvl="0" w:tplc="907C6004">
      <w:start w:val="1"/>
      <w:numFmt w:val="decimal"/>
      <w:pStyle w:val="List2"/>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E30194"/>
    <w:multiLevelType w:val="hybridMultilevel"/>
    <w:tmpl w:val="C37E373E"/>
    <w:lvl w:ilvl="0" w:tplc="CF28E990">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0"/>
  </w:num>
  <w:num w:numId="3">
    <w:abstractNumId w:val="26"/>
  </w:num>
  <w:num w:numId="4">
    <w:abstractNumId w:val="27"/>
  </w:num>
  <w:num w:numId="5">
    <w:abstractNumId w:val="22"/>
  </w:num>
  <w:num w:numId="6">
    <w:abstractNumId w:val="8"/>
  </w:num>
  <w:num w:numId="7">
    <w:abstractNumId w:val="16"/>
  </w:num>
  <w:num w:numId="8">
    <w:abstractNumId w:val="28"/>
  </w:num>
  <w:num w:numId="9">
    <w:abstractNumId w:val="0"/>
  </w:num>
  <w:num w:numId="10">
    <w:abstractNumId w:val="17"/>
  </w:num>
  <w:num w:numId="11">
    <w:abstractNumId w:val="4"/>
  </w:num>
  <w:num w:numId="12">
    <w:abstractNumId w:val="23"/>
  </w:num>
  <w:num w:numId="13">
    <w:abstractNumId w:val="13"/>
  </w:num>
  <w:num w:numId="14">
    <w:abstractNumId w:val="25"/>
  </w:num>
  <w:num w:numId="15">
    <w:abstractNumId w:val="19"/>
  </w:num>
  <w:num w:numId="16">
    <w:abstractNumId w:val="5"/>
  </w:num>
  <w:num w:numId="17">
    <w:abstractNumId w:val="12"/>
  </w:num>
  <w:num w:numId="18">
    <w:abstractNumId w:val="20"/>
  </w:num>
  <w:num w:numId="19">
    <w:abstractNumId w:val="21"/>
  </w:num>
  <w:num w:numId="20">
    <w:abstractNumId w:val="9"/>
  </w:num>
  <w:num w:numId="21">
    <w:abstractNumId w:val="29"/>
  </w:num>
  <w:num w:numId="22">
    <w:abstractNumId w:val="18"/>
  </w:num>
  <w:num w:numId="23">
    <w:abstractNumId w:val="2"/>
  </w:num>
  <w:num w:numId="24">
    <w:abstractNumId w:val="24"/>
  </w:num>
  <w:num w:numId="25">
    <w:abstractNumId w:val="3"/>
  </w:num>
  <w:num w:numId="26">
    <w:abstractNumId w:val="7"/>
  </w:num>
  <w:num w:numId="27">
    <w:abstractNumId w:val="10"/>
  </w:num>
  <w:num w:numId="28">
    <w:abstractNumId w:val="15"/>
  </w:num>
  <w:num w:numId="29">
    <w:abstractNumId w:val="2"/>
  </w:num>
  <w:num w:numId="30">
    <w:abstractNumId w:val="1"/>
  </w:num>
  <w:num w:numId="31">
    <w:abstractNumId w:val="22"/>
  </w:num>
  <w:num w:numId="32">
    <w:abstractNumId w:val="14"/>
  </w:num>
  <w:num w:numId="33">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0E61"/>
    <w:rsid w:val="000011EC"/>
    <w:rsid w:val="000021C7"/>
    <w:rsid w:val="000027CE"/>
    <w:rsid w:val="00002893"/>
    <w:rsid w:val="00002B98"/>
    <w:rsid w:val="00002D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0A"/>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0C1"/>
    <w:rsid w:val="000115CF"/>
    <w:rsid w:val="00011943"/>
    <w:rsid w:val="00011C60"/>
    <w:rsid w:val="00011F67"/>
    <w:rsid w:val="00012028"/>
    <w:rsid w:val="000126BF"/>
    <w:rsid w:val="00012862"/>
    <w:rsid w:val="000128E6"/>
    <w:rsid w:val="00012A93"/>
    <w:rsid w:val="00012F08"/>
    <w:rsid w:val="00013252"/>
    <w:rsid w:val="000133CB"/>
    <w:rsid w:val="000139D8"/>
    <w:rsid w:val="00013A54"/>
    <w:rsid w:val="00013EEE"/>
    <w:rsid w:val="00014035"/>
    <w:rsid w:val="00014107"/>
    <w:rsid w:val="00014650"/>
    <w:rsid w:val="00014738"/>
    <w:rsid w:val="0001496B"/>
    <w:rsid w:val="00014FBF"/>
    <w:rsid w:val="00015377"/>
    <w:rsid w:val="00015908"/>
    <w:rsid w:val="00015D73"/>
    <w:rsid w:val="00015D81"/>
    <w:rsid w:val="00015EFB"/>
    <w:rsid w:val="00016046"/>
    <w:rsid w:val="00016594"/>
    <w:rsid w:val="000165D2"/>
    <w:rsid w:val="000165E2"/>
    <w:rsid w:val="00016AB0"/>
    <w:rsid w:val="00016F8D"/>
    <w:rsid w:val="00017107"/>
    <w:rsid w:val="000172BE"/>
    <w:rsid w:val="00017A1C"/>
    <w:rsid w:val="00017CED"/>
    <w:rsid w:val="00017D8A"/>
    <w:rsid w:val="0002059E"/>
    <w:rsid w:val="000209E1"/>
    <w:rsid w:val="00020C45"/>
    <w:rsid w:val="000210A9"/>
    <w:rsid w:val="000211EB"/>
    <w:rsid w:val="00021286"/>
    <w:rsid w:val="00021473"/>
    <w:rsid w:val="00021498"/>
    <w:rsid w:val="00021B29"/>
    <w:rsid w:val="00021E83"/>
    <w:rsid w:val="0002247D"/>
    <w:rsid w:val="000227A5"/>
    <w:rsid w:val="00022977"/>
    <w:rsid w:val="00022DB7"/>
    <w:rsid w:val="00022E67"/>
    <w:rsid w:val="00022EE4"/>
    <w:rsid w:val="00023388"/>
    <w:rsid w:val="00023425"/>
    <w:rsid w:val="00023875"/>
    <w:rsid w:val="00023945"/>
    <w:rsid w:val="00023A6F"/>
    <w:rsid w:val="00023B81"/>
    <w:rsid w:val="00023F59"/>
    <w:rsid w:val="000241BE"/>
    <w:rsid w:val="000242F2"/>
    <w:rsid w:val="000243F5"/>
    <w:rsid w:val="00024BD6"/>
    <w:rsid w:val="00024C03"/>
    <w:rsid w:val="00024CB6"/>
    <w:rsid w:val="0002515A"/>
    <w:rsid w:val="00025377"/>
    <w:rsid w:val="000256F0"/>
    <w:rsid w:val="00025AE1"/>
    <w:rsid w:val="00025DDB"/>
    <w:rsid w:val="00025E29"/>
    <w:rsid w:val="000262C5"/>
    <w:rsid w:val="00026386"/>
    <w:rsid w:val="00026B38"/>
    <w:rsid w:val="00026C65"/>
    <w:rsid w:val="00026D4B"/>
    <w:rsid w:val="00026FC2"/>
    <w:rsid w:val="00026FEE"/>
    <w:rsid w:val="000270F1"/>
    <w:rsid w:val="0002732A"/>
    <w:rsid w:val="000273CD"/>
    <w:rsid w:val="000275C6"/>
    <w:rsid w:val="00027672"/>
    <w:rsid w:val="000276E6"/>
    <w:rsid w:val="0002771C"/>
    <w:rsid w:val="00027AD6"/>
    <w:rsid w:val="00027BE8"/>
    <w:rsid w:val="00027E00"/>
    <w:rsid w:val="00027FA2"/>
    <w:rsid w:val="0003024C"/>
    <w:rsid w:val="00030263"/>
    <w:rsid w:val="00030270"/>
    <w:rsid w:val="000303E5"/>
    <w:rsid w:val="000307E0"/>
    <w:rsid w:val="00030C0E"/>
    <w:rsid w:val="00030FE7"/>
    <w:rsid w:val="000310B5"/>
    <w:rsid w:val="0003130D"/>
    <w:rsid w:val="00031664"/>
    <w:rsid w:val="000318C3"/>
    <w:rsid w:val="00031A90"/>
    <w:rsid w:val="00031ADB"/>
    <w:rsid w:val="00032056"/>
    <w:rsid w:val="000321C6"/>
    <w:rsid w:val="000322D5"/>
    <w:rsid w:val="0003248B"/>
    <w:rsid w:val="00032592"/>
    <w:rsid w:val="000327D7"/>
    <w:rsid w:val="000328CA"/>
    <w:rsid w:val="00032C0A"/>
    <w:rsid w:val="00032CC9"/>
    <w:rsid w:val="00032E40"/>
    <w:rsid w:val="000332FE"/>
    <w:rsid w:val="000334BF"/>
    <w:rsid w:val="0003376B"/>
    <w:rsid w:val="00033B2B"/>
    <w:rsid w:val="00033D62"/>
    <w:rsid w:val="00033E7B"/>
    <w:rsid w:val="00033ED5"/>
    <w:rsid w:val="00033FB2"/>
    <w:rsid w:val="000340B6"/>
    <w:rsid w:val="0003431F"/>
    <w:rsid w:val="000343EB"/>
    <w:rsid w:val="00034417"/>
    <w:rsid w:val="00034489"/>
    <w:rsid w:val="00034676"/>
    <w:rsid w:val="000346E6"/>
    <w:rsid w:val="00034E2C"/>
    <w:rsid w:val="00034E67"/>
    <w:rsid w:val="000352B3"/>
    <w:rsid w:val="00035489"/>
    <w:rsid w:val="000354BF"/>
    <w:rsid w:val="00035A04"/>
    <w:rsid w:val="00035C14"/>
    <w:rsid w:val="000363F1"/>
    <w:rsid w:val="00036787"/>
    <w:rsid w:val="000369BD"/>
    <w:rsid w:val="00036A03"/>
    <w:rsid w:val="00036C2C"/>
    <w:rsid w:val="00036DFB"/>
    <w:rsid w:val="00036EF1"/>
    <w:rsid w:val="00036F70"/>
    <w:rsid w:val="00037189"/>
    <w:rsid w:val="00037215"/>
    <w:rsid w:val="000374D6"/>
    <w:rsid w:val="00037BB2"/>
    <w:rsid w:val="00037CB7"/>
    <w:rsid w:val="00037E5E"/>
    <w:rsid w:val="0004013F"/>
    <w:rsid w:val="0004023E"/>
    <w:rsid w:val="0004024B"/>
    <w:rsid w:val="00040429"/>
    <w:rsid w:val="00040B3D"/>
    <w:rsid w:val="00040C88"/>
    <w:rsid w:val="00040E19"/>
    <w:rsid w:val="00040EA6"/>
    <w:rsid w:val="000410BB"/>
    <w:rsid w:val="000415FA"/>
    <w:rsid w:val="0004171D"/>
    <w:rsid w:val="000417D1"/>
    <w:rsid w:val="000419E8"/>
    <w:rsid w:val="00041AD2"/>
    <w:rsid w:val="00041C57"/>
    <w:rsid w:val="0004261C"/>
    <w:rsid w:val="0004288D"/>
    <w:rsid w:val="00042C24"/>
    <w:rsid w:val="00042E7A"/>
    <w:rsid w:val="0004317A"/>
    <w:rsid w:val="000433F0"/>
    <w:rsid w:val="000434B7"/>
    <w:rsid w:val="000435E4"/>
    <w:rsid w:val="00043F26"/>
    <w:rsid w:val="00044027"/>
    <w:rsid w:val="0004404D"/>
    <w:rsid w:val="00044126"/>
    <w:rsid w:val="0004420D"/>
    <w:rsid w:val="0004438E"/>
    <w:rsid w:val="000443C5"/>
    <w:rsid w:val="00044522"/>
    <w:rsid w:val="00044AAC"/>
    <w:rsid w:val="00045043"/>
    <w:rsid w:val="00045110"/>
    <w:rsid w:val="000454A4"/>
    <w:rsid w:val="00045B68"/>
    <w:rsid w:val="00045D24"/>
    <w:rsid w:val="00045F4B"/>
    <w:rsid w:val="00046079"/>
    <w:rsid w:val="0004651C"/>
    <w:rsid w:val="00046796"/>
    <w:rsid w:val="000467FD"/>
    <w:rsid w:val="00046888"/>
    <w:rsid w:val="00046AAF"/>
    <w:rsid w:val="00046C68"/>
    <w:rsid w:val="00046EC9"/>
    <w:rsid w:val="00046EFA"/>
    <w:rsid w:val="00046FED"/>
    <w:rsid w:val="0004706E"/>
    <w:rsid w:val="00047144"/>
    <w:rsid w:val="00047208"/>
    <w:rsid w:val="00047225"/>
    <w:rsid w:val="000472BA"/>
    <w:rsid w:val="00047517"/>
    <w:rsid w:val="00047D5D"/>
    <w:rsid w:val="00047E60"/>
    <w:rsid w:val="0005016D"/>
    <w:rsid w:val="00050936"/>
    <w:rsid w:val="000512C9"/>
    <w:rsid w:val="0005131C"/>
    <w:rsid w:val="00051844"/>
    <w:rsid w:val="0005188A"/>
    <w:rsid w:val="0005195B"/>
    <w:rsid w:val="00051A61"/>
    <w:rsid w:val="00051E6D"/>
    <w:rsid w:val="0005265C"/>
    <w:rsid w:val="00052A63"/>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090"/>
    <w:rsid w:val="0006126E"/>
    <w:rsid w:val="000612E1"/>
    <w:rsid w:val="000614FE"/>
    <w:rsid w:val="00061DA4"/>
    <w:rsid w:val="00062167"/>
    <w:rsid w:val="000622DF"/>
    <w:rsid w:val="00062B1B"/>
    <w:rsid w:val="00062B8D"/>
    <w:rsid w:val="00062FDC"/>
    <w:rsid w:val="0006318F"/>
    <w:rsid w:val="0006344A"/>
    <w:rsid w:val="000636F0"/>
    <w:rsid w:val="00063CBC"/>
    <w:rsid w:val="00064357"/>
    <w:rsid w:val="00064C15"/>
    <w:rsid w:val="00064CB9"/>
    <w:rsid w:val="00064EE1"/>
    <w:rsid w:val="00065301"/>
    <w:rsid w:val="000654CE"/>
    <w:rsid w:val="00065510"/>
    <w:rsid w:val="000656E0"/>
    <w:rsid w:val="000659F7"/>
    <w:rsid w:val="00065BF9"/>
    <w:rsid w:val="00065C2A"/>
    <w:rsid w:val="00065D38"/>
    <w:rsid w:val="00065FC2"/>
    <w:rsid w:val="000660D3"/>
    <w:rsid w:val="00066345"/>
    <w:rsid w:val="00066803"/>
    <w:rsid w:val="000669FD"/>
    <w:rsid w:val="00066A2C"/>
    <w:rsid w:val="00066C58"/>
    <w:rsid w:val="00066E42"/>
    <w:rsid w:val="0006716D"/>
    <w:rsid w:val="000671A5"/>
    <w:rsid w:val="000673C9"/>
    <w:rsid w:val="0006756E"/>
    <w:rsid w:val="0006773E"/>
    <w:rsid w:val="00067DD1"/>
    <w:rsid w:val="00067F58"/>
    <w:rsid w:val="00070447"/>
    <w:rsid w:val="00070450"/>
    <w:rsid w:val="00070503"/>
    <w:rsid w:val="000706E7"/>
    <w:rsid w:val="000706EF"/>
    <w:rsid w:val="00070CA6"/>
    <w:rsid w:val="00070E05"/>
    <w:rsid w:val="00070EF8"/>
    <w:rsid w:val="00071192"/>
    <w:rsid w:val="000713A7"/>
    <w:rsid w:val="00071452"/>
    <w:rsid w:val="000714AC"/>
    <w:rsid w:val="000714ED"/>
    <w:rsid w:val="00071934"/>
    <w:rsid w:val="00071A35"/>
    <w:rsid w:val="0007210F"/>
    <w:rsid w:val="0007224C"/>
    <w:rsid w:val="000728CA"/>
    <w:rsid w:val="00072A80"/>
    <w:rsid w:val="00072B49"/>
    <w:rsid w:val="0007301E"/>
    <w:rsid w:val="00073060"/>
    <w:rsid w:val="000731A0"/>
    <w:rsid w:val="00073260"/>
    <w:rsid w:val="0007326F"/>
    <w:rsid w:val="0007337C"/>
    <w:rsid w:val="000736C1"/>
    <w:rsid w:val="00073797"/>
    <w:rsid w:val="00073B7C"/>
    <w:rsid w:val="00073DEC"/>
    <w:rsid w:val="00073FA7"/>
    <w:rsid w:val="00074516"/>
    <w:rsid w:val="000745AA"/>
    <w:rsid w:val="0007465B"/>
    <w:rsid w:val="00074E86"/>
    <w:rsid w:val="00075412"/>
    <w:rsid w:val="000755D3"/>
    <w:rsid w:val="000756A2"/>
    <w:rsid w:val="00075708"/>
    <w:rsid w:val="000758AC"/>
    <w:rsid w:val="00076067"/>
    <w:rsid w:val="00076097"/>
    <w:rsid w:val="0007632D"/>
    <w:rsid w:val="00076537"/>
    <w:rsid w:val="00076539"/>
    <w:rsid w:val="00076541"/>
    <w:rsid w:val="000766A1"/>
    <w:rsid w:val="000766BB"/>
    <w:rsid w:val="00076857"/>
    <w:rsid w:val="00076CB0"/>
    <w:rsid w:val="00076D21"/>
    <w:rsid w:val="000772E8"/>
    <w:rsid w:val="000772F4"/>
    <w:rsid w:val="000776EB"/>
    <w:rsid w:val="000779AF"/>
    <w:rsid w:val="0008027C"/>
    <w:rsid w:val="0008045F"/>
    <w:rsid w:val="000809AA"/>
    <w:rsid w:val="00080D44"/>
    <w:rsid w:val="00080F63"/>
    <w:rsid w:val="00081179"/>
    <w:rsid w:val="0008142C"/>
    <w:rsid w:val="00081501"/>
    <w:rsid w:val="00081652"/>
    <w:rsid w:val="000816A4"/>
    <w:rsid w:val="000819DD"/>
    <w:rsid w:val="00081C4C"/>
    <w:rsid w:val="00081F67"/>
    <w:rsid w:val="00081FE7"/>
    <w:rsid w:val="0008207A"/>
    <w:rsid w:val="000821FB"/>
    <w:rsid w:val="000823B0"/>
    <w:rsid w:val="0008335B"/>
    <w:rsid w:val="00083379"/>
    <w:rsid w:val="00083587"/>
    <w:rsid w:val="00083601"/>
    <w:rsid w:val="00083623"/>
    <w:rsid w:val="00083838"/>
    <w:rsid w:val="00083B6A"/>
    <w:rsid w:val="00084065"/>
    <w:rsid w:val="0008413A"/>
    <w:rsid w:val="000842D8"/>
    <w:rsid w:val="000845C8"/>
    <w:rsid w:val="0008482A"/>
    <w:rsid w:val="00084E30"/>
    <w:rsid w:val="0008554B"/>
    <w:rsid w:val="0008581C"/>
    <w:rsid w:val="00085D1A"/>
    <w:rsid w:val="00085E04"/>
    <w:rsid w:val="00085E2E"/>
    <w:rsid w:val="00085FA2"/>
    <w:rsid w:val="000866D6"/>
    <w:rsid w:val="000866F8"/>
    <w:rsid w:val="00086756"/>
    <w:rsid w:val="00086800"/>
    <w:rsid w:val="00086CD3"/>
    <w:rsid w:val="000878F7"/>
    <w:rsid w:val="00087913"/>
    <w:rsid w:val="00087C4F"/>
    <w:rsid w:val="00087C90"/>
    <w:rsid w:val="00087E9C"/>
    <w:rsid w:val="0009010F"/>
    <w:rsid w:val="000902DC"/>
    <w:rsid w:val="000903C4"/>
    <w:rsid w:val="000905C8"/>
    <w:rsid w:val="00090890"/>
    <w:rsid w:val="00090E15"/>
    <w:rsid w:val="00091056"/>
    <w:rsid w:val="000911AE"/>
    <w:rsid w:val="000911E9"/>
    <w:rsid w:val="00091325"/>
    <w:rsid w:val="0009138F"/>
    <w:rsid w:val="00091C49"/>
    <w:rsid w:val="000922BA"/>
    <w:rsid w:val="00092409"/>
    <w:rsid w:val="000926F7"/>
    <w:rsid w:val="000929F2"/>
    <w:rsid w:val="00092A1E"/>
    <w:rsid w:val="00092A28"/>
    <w:rsid w:val="00092DB1"/>
    <w:rsid w:val="00092FE1"/>
    <w:rsid w:val="00093697"/>
    <w:rsid w:val="0009370A"/>
    <w:rsid w:val="00093CE5"/>
    <w:rsid w:val="00093D42"/>
    <w:rsid w:val="00093D52"/>
    <w:rsid w:val="00093E01"/>
    <w:rsid w:val="00093FE2"/>
    <w:rsid w:val="00094A16"/>
    <w:rsid w:val="00094D40"/>
    <w:rsid w:val="00094DE6"/>
    <w:rsid w:val="000955C7"/>
    <w:rsid w:val="0009571F"/>
    <w:rsid w:val="00095AA6"/>
    <w:rsid w:val="00095CCF"/>
    <w:rsid w:val="00095FA7"/>
    <w:rsid w:val="00095FC0"/>
    <w:rsid w:val="00096356"/>
    <w:rsid w:val="00096938"/>
    <w:rsid w:val="00096B63"/>
    <w:rsid w:val="00096EBB"/>
    <w:rsid w:val="00096F8F"/>
    <w:rsid w:val="00096FE3"/>
    <w:rsid w:val="000974A6"/>
    <w:rsid w:val="00097710"/>
    <w:rsid w:val="0009781E"/>
    <w:rsid w:val="00097C99"/>
    <w:rsid w:val="00097CC5"/>
    <w:rsid w:val="00097E06"/>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863"/>
    <w:rsid w:val="000A2CC7"/>
    <w:rsid w:val="000A2ED6"/>
    <w:rsid w:val="000A33E3"/>
    <w:rsid w:val="000A34E7"/>
    <w:rsid w:val="000A3B1A"/>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A7EDA"/>
    <w:rsid w:val="000B00B1"/>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37F2"/>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BA1"/>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321"/>
    <w:rsid w:val="000C1478"/>
    <w:rsid w:val="000C1535"/>
    <w:rsid w:val="000C1700"/>
    <w:rsid w:val="000C1B59"/>
    <w:rsid w:val="000C1C05"/>
    <w:rsid w:val="000C1F98"/>
    <w:rsid w:val="000C207C"/>
    <w:rsid w:val="000C252B"/>
    <w:rsid w:val="000C270A"/>
    <w:rsid w:val="000C2978"/>
    <w:rsid w:val="000C2FBD"/>
    <w:rsid w:val="000C3190"/>
    <w:rsid w:val="000C3308"/>
    <w:rsid w:val="000C3901"/>
    <w:rsid w:val="000C3A3B"/>
    <w:rsid w:val="000C3AE7"/>
    <w:rsid w:val="000C3B0C"/>
    <w:rsid w:val="000C3E0C"/>
    <w:rsid w:val="000C3E17"/>
    <w:rsid w:val="000C422D"/>
    <w:rsid w:val="000C469F"/>
    <w:rsid w:val="000C4AD6"/>
    <w:rsid w:val="000C4B16"/>
    <w:rsid w:val="000C4D86"/>
    <w:rsid w:val="000C543E"/>
    <w:rsid w:val="000C5500"/>
    <w:rsid w:val="000C5581"/>
    <w:rsid w:val="000C5B5A"/>
    <w:rsid w:val="000C5E80"/>
    <w:rsid w:val="000C5F91"/>
    <w:rsid w:val="000C6025"/>
    <w:rsid w:val="000C60B1"/>
    <w:rsid w:val="000C6127"/>
    <w:rsid w:val="000C6CD7"/>
    <w:rsid w:val="000C6CE0"/>
    <w:rsid w:val="000C739D"/>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2959"/>
    <w:rsid w:val="000D320A"/>
    <w:rsid w:val="000D3682"/>
    <w:rsid w:val="000D36AE"/>
    <w:rsid w:val="000D38A1"/>
    <w:rsid w:val="000D41BE"/>
    <w:rsid w:val="000D425A"/>
    <w:rsid w:val="000D4B31"/>
    <w:rsid w:val="000D4C4E"/>
    <w:rsid w:val="000D4DD7"/>
    <w:rsid w:val="000D5077"/>
    <w:rsid w:val="000D50F7"/>
    <w:rsid w:val="000D514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10F"/>
    <w:rsid w:val="000E1380"/>
    <w:rsid w:val="000E156A"/>
    <w:rsid w:val="000E18DF"/>
    <w:rsid w:val="000E194D"/>
    <w:rsid w:val="000E1C47"/>
    <w:rsid w:val="000E1D0F"/>
    <w:rsid w:val="000E1DAC"/>
    <w:rsid w:val="000E1E2B"/>
    <w:rsid w:val="000E1EF6"/>
    <w:rsid w:val="000E209D"/>
    <w:rsid w:val="000E2DC2"/>
    <w:rsid w:val="000E2E3A"/>
    <w:rsid w:val="000E373E"/>
    <w:rsid w:val="000E4CA4"/>
    <w:rsid w:val="000E4CC0"/>
    <w:rsid w:val="000E4D08"/>
    <w:rsid w:val="000E4ECB"/>
    <w:rsid w:val="000E57F3"/>
    <w:rsid w:val="000E59A0"/>
    <w:rsid w:val="000E5ACC"/>
    <w:rsid w:val="000E60A3"/>
    <w:rsid w:val="000E6441"/>
    <w:rsid w:val="000E644B"/>
    <w:rsid w:val="000E64A0"/>
    <w:rsid w:val="000E6E4F"/>
    <w:rsid w:val="000E6E90"/>
    <w:rsid w:val="000E6FEA"/>
    <w:rsid w:val="000E7484"/>
    <w:rsid w:val="000E76F3"/>
    <w:rsid w:val="000E7A84"/>
    <w:rsid w:val="000E7BDC"/>
    <w:rsid w:val="000E7D13"/>
    <w:rsid w:val="000E7E15"/>
    <w:rsid w:val="000F15BC"/>
    <w:rsid w:val="000F15F2"/>
    <w:rsid w:val="000F180A"/>
    <w:rsid w:val="000F1C92"/>
    <w:rsid w:val="000F1D05"/>
    <w:rsid w:val="000F1E8E"/>
    <w:rsid w:val="000F1F2C"/>
    <w:rsid w:val="000F245E"/>
    <w:rsid w:val="000F255F"/>
    <w:rsid w:val="000F26D5"/>
    <w:rsid w:val="000F2980"/>
    <w:rsid w:val="000F2A4D"/>
    <w:rsid w:val="000F2EEE"/>
    <w:rsid w:val="000F3302"/>
    <w:rsid w:val="000F34B3"/>
    <w:rsid w:val="000F3671"/>
    <w:rsid w:val="000F3697"/>
    <w:rsid w:val="000F3C30"/>
    <w:rsid w:val="000F4443"/>
    <w:rsid w:val="000F467C"/>
    <w:rsid w:val="000F4808"/>
    <w:rsid w:val="000F49E0"/>
    <w:rsid w:val="000F4E0F"/>
    <w:rsid w:val="000F52E2"/>
    <w:rsid w:val="000F52EF"/>
    <w:rsid w:val="000F5575"/>
    <w:rsid w:val="000F5EFE"/>
    <w:rsid w:val="000F6581"/>
    <w:rsid w:val="000F6644"/>
    <w:rsid w:val="000F673B"/>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93"/>
    <w:rsid w:val="001026CA"/>
    <w:rsid w:val="001028B1"/>
    <w:rsid w:val="00102C74"/>
    <w:rsid w:val="00102F1B"/>
    <w:rsid w:val="00103158"/>
    <w:rsid w:val="001034AB"/>
    <w:rsid w:val="00103578"/>
    <w:rsid w:val="0010400F"/>
    <w:rsid w:val="001041BA"/>
    <w:rsid w:val="0010420A"/>
    <w:rsid w:val="001042E8"/>
    <w:rsid w:val="001043C2"/>
    <w:rsid w:val="001043E1"/>
    <w:rsid w:val="0010490E"/>
    <w:rsid w:val="00104948"/>
    <w:rsid w:val="0010505A"/>
    <w:rsid w:val="001052FC"/>
    <w:rsid w:val="00105402"/>
    <w:rsid w:val="001059D6"/>
    <w:rsid w:val="00105CC7"/>
    <w:rsid w:val="00105E14"/>
    <w:rsid w:val="00105E50"/>
    <w:rsid w:val="00105F1D"/>
    <w:rsid w:val="00106A21"/>
    <w:rsid w:val="00106B6B"/>
    <w:rsid w:val="00106C25"/>
    <w:rsid w:val="00106D1B"/>
    <w:rsid w:val="00107501"/>
    <w:rsid w:val="00107779"/>
    <w:rsid w:val="00107796"/>
    <w:rsid w:val="001078C2"/>
    <w:rsid w:val="001078D9"/>
    <w:rsid w:val="00107E1C"/>
    <w:rsid w:val="001100C6"/>
    <w:rsid w:val="00110243"/>
    <w:rsid w:val="001103F5"/>
    <w:rsid w:val="00110402"/>
    <w:rsid w:val="0011072B"/>
    <w:rsid w:val="00110D7C"/>
    <w:rsid w:val="00110E70"/>
    <w:rsid w:val="001112C4"/>
    <w:rsid w:val="00111444"/>
    <w:rsid w:val="0011146D"/>
    <w:rsid w:val="00111523"/>
    <w:rsid w:val="00111723"/>
    <w:rsid w:val="0011175B"/>
    <w:rsid w:val="00111992"/>
    <w:rsid w:val="001129B5"/>
    <w:rsid w:val="00112FFE"/>
    <w:rsid w:val="001130A0"/>
    <w:rsid w:val="00113468"/>
    <w:rsid w:val="00113531"/>
    <w:rsid w:val="001136FF"/>
    <w:rsid w:val="001137B6"/>
    <w:rsid w:val="00113BC6"/>
    <w:rsid w:val="00113EEA"/>
    <w:rsid w:val="001141E3"/>
    <w:rsid w:val="001142DF"/>
    <w:rsid w:val="001144DF"/>
    <w:rsid w:val="00114A77"/>
    <w:rsid w:val="00114C5B"/>
    <w:rsid w:val="00114FBC"/>
    <w:rsid w:val="0011557B"/>
    <w:rsid w:val="00115661"/>
    <w:rsid w:val="00115C4F"/>
    <w:rsid w:val="00115EF7"/>
    <w:rsid w:val="00116552"/>
    <w:rsid w:val="001165DF"/>
    <w:rsid w:val="0011668E"/>
    <w:rsid w:val="0011677A"/>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A21"/>
    <w:rsid w:val="00121AAE"/>
    <w:rsid w:val="00121D83"/>
    <w:rsid w:val="00121E22"/>
    <w:rsid w:val="001222A8"/>
    <w:rsid w:val="00122428"/>
    <w:rsid w:val="00122900"/>
    <w:rsid w:val="00122EF9"/>
    <w:rsid w:val="00123069"/>
    <w:rsid w:val="001230AF"/>
    <w:rsid w:val="001236CC"/>
    <w:rsid w:val="0012418C"/>
    <w:rsid w:val="00124327"/>
    <w:rsid w:val="00124D84"/>
    <w:rsid w:val="001250DD"/>
    <w:rsid w:val="001250FC"/>
    <w:rsid w:val="001251B3"/>
    <w:rsid w:val="0012536A"/>
    <w:rsid w:val="00125589"/>
    <w:rsid w:val="00125733"/>
    <w:rsid w:val="0012590E"/>
    <w:rsid w:val="001259EE"/>
    <w:rsid w:val="00125B25"/>
    <w:rsid w:val="00125D35"/>
    <w:rsid w:val="00125E9F"/>
    <w:rsid w:val="00126263"/>
    <w:rsid w:val="001263AA"/>
    <w:rsid w:val="001263F2"/>
    <w:rsid w:val="00126DD5"/>
    <w:rsid w:val="0012706F"/>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082"/>
    <w:rsid w:val="001321D3"/>
    <w:rsid w:val="001324FC"/>
    <w:rsid w:val="00132753"/>
    <w:rsid w:val="00133411"/>
    <w:rsid w:val="00133599"/>
    <w:rsid w:val="001335F2"/>
    <w:rsid w:val="0013375D"/>
    <w:rsid w:val="00133767"/>
    <w:rsid w:val="0013395D"/>
    <w:rsid w:val="00133BF7"/>
    <w:rsid w:val="00133C00"/>
    <w:rsid w:val="001342F1"/>
    <w:rsid w:val="001344F8"/>
    <w:rsid w:val="001346CE"/>
    <w:rsid w:val="001349E9"/>
    <w:rsid w:val="00134B12"/>
    <w:rsid w:val="00134B88"/>
    <w:rsid w:val="00134E00"/>
    <w:rsid w:val="00135076"/>
    <w:rsid w:val="00135237"/>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4CF"/>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23"/>
    <w:rsid w:val="00143E7E"/>
    <w:rsid w:val="001440D0"/>
    <w:rsid w:val="0014429A"/>
    <w:rsid w:val="0014450F"/>
    <w:rsid w:val="00144759"/>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692"/>
    <w:rsid w:val="00147870"/>
    <w:rsid w:val="00147B8A"/>
    <w:rsid w:val="00147BBE"/>
    <w:rsid w:val="00147CCC"/>
    <w:rsid w:val="001508B8"/>
    <w:rsid w:val="00150C72"/>
    <w:rsid w:val="00150CDF"/>
    <w:rsid w:val="001512B1"/>
    <w:rsid w:val="00151619"/>
    <w:rsid w:val="0015163E"/>
    <w:rsid w:val="00151FF0"/>
    <w:rsid w:val="0015276F"/>
    <w:rsid w:val="00152835"/>
    <w:rsid w:val="00152994"/>
    <w:rsid w:val="001529BB"/>
    <w:rsid w:val="00152AA1"/>
    <w:rsid w:val="00152D11"/>
    <w:rsid w:val="00152DB5"/>
    <w:rsid w:val="00152E38"/>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038"/>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368"/>
    <w:rsid w:val="00160542"/>
    <w:rsid w:val="0016058E"/>
    <w:rsid w:val="00160739"/>
    <w:rsid w:val="00160823"/>
    <w:rsid w:val="00161137"/>
    <w:rsid w:val="001612C9"/>
    <w:rsid w:val="00161AAD"/>
    <w:rsid w:val="00161E40"/>
    <w:rsid w:val="001623AD"/>
    <w:rsid w:val="00162641"/>
    <w:rsid w:val="0016271E"/>
    <w:rsid w:val="00162D58"/>
    <w:rsid w:val="00162D7A"/>
    <w:rsid w:val="0016338A"/>
    <w:rsid w:val="001635AF"/>
    <w:rsid w:val="00163D96"/>
    <w:rsid w:val="00163E5F"/>
    <w:rsid w:val="00164288"/>
    <w:rsid w:val="001644EE"/>
    <w:rsid w:val="00164AC7"/>
    <w:rsid w:val="00164B43"/>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40D"/>
    <w:rsid w:val="001716B3"/>
    <w:rsid w:val="00171E23"/>
    <w:rsid w:val="001722AC"/>
    <w:rsid w:val="001724D3"/>
    <w:rsid w:val="0017256A"/>
    <w:rsid w:val="00172864"/>
    <w:rsid w:val="00172B82"/>
    <w:rsid w:val="00172DAA"/>
    <w:rsid w:val="00172EFA"/>
    <w:rsid w:val="00173604"/>
    <w:rsid w:val="00173608"/>
    <w:rsid w:val="001738A6"/>
    <w:rsid w:val="00173D12"/>
    <w:rsid w:val="00173F51"/>
    <w:rsid w:val="00174034"/>
    <w:rsid w:val="0017431B"/>
    <w:rsid w:val="001744E3"/>
    <w:rsid w:val="0017453A"/>
    <w:rsid w:val="001745EC"/>
    <w:rsid w:val="001747B7"/>
    <w:rsid w:val="0017481B"/>
    <w:rsid w:val="00174987"/>
    <w:rsid w:val="0017499D"/>
    <w:rsid w:val="001749A9"/>
    <w:rsid w:val="00175057"/>
    <w:rsid w:val="001750D0"/>
    <w:rsid w:val="00175A37"/>
    <w:rsid w:val="00175B18"/>
    <w:rsid w:val="00175B63"/>
    <w:rsid w:val="00175BC9"/>
    <w:rsid w:val="00175C30"/>
    <w:rsid w:val="00176346"/>
    <w:rsid w:val="001766BD"/>
    <w:rsid w:val="00176890"/>
    <w:rsid w:val="00176AD3"/>
    <w:rsid w:val="00176BFC"/>
    <w:rsid w:val="00176C53"/>
    <w:rsid w:val="00177023"/>
    <w:rsid w:val="00177069"/>
    <w:rsid w:val="00177642"/>
    <w:rsid w:val="001777A4"/>
    <w:rsid w:val="00177C2F"/>
    <w:rsid w:val="00177D96"/>
    <w:rsid w:val="00177E92"/>
    <w:rsid w:val="00177FC1"/>
    <w:rsid w:val="0018007A"/>
    <w:rsid w:val="00180273"/>
    <w:rsid w:val="00180B96"/>
    <w:rsid w:val="00180F59"/>
    <w:rsid w:val="00180FC3"/>
    <w:rsid w:val="001810F4"/>
    <w:rsid w:val="001815A2"/>
    <w:rsid w:val="00181623"/>
    <w:rsid w:val="00181775"/>
    <w:rsid w:val="001818E5"/>
    <w:rsid w:val="00181A09"/>
    <w:rsid w:val="00181CDE"/>
    <w:rsid w:val="00181FC1"/>
    <w:rsid w:val="001822AE"/>
    <w:rsid w:val="0018233A"/>
    <w:rsid w:val="001824BC"/>
    <w:rsid w:val="00182C7A"/>
    <w:rsid w:val="00183034"/>
    <w:rsid w:val="00183082"/>
    <w:rsid w:val="001830F7"/>
    <w:rsid w:val="00183693"/>
    <w:rsid w:val="001836DD"/>
    <w:rsid w:val="00183776"/>
    <w:rsid w:val="0018386B"/>
    <w:rsid w:val="00183A21"/>
    <w:rsid w:val="00183CED"/>
    <w:rsid w:val="00183EE6"/>
    <w:rsid w:val="0018432C"/>
    <w:rsid w:val="00184537"/>
    <w:rsid w:val="001845D2"/>
    <w:rsid w:val="001846B7"/>
    <w:rsid w:val="00184DC2"/>
    <w:rsid w:val="00184F4C"/>
    <w:rsid w:val="001856E3"/>
    <w:rsid w:val="00185768"/>
    <w:rsid w:val="001857F3"/>
    <w:rsid w:val="0018588A"/>
    <w:rsid w:val="00185A32"/>
    <w:rsid w:val="00185A64"/>
    <w:rsid w:val="00185A9C"/>
    <w:rsid w:val="00186341"/>
    <w:rsid w:val="00186482"/>
    <w:rsid w:val="00186995"/>
    <w:rsid w:val="001869E8"/>
    <w:rsid w:val="00186AE7"/>
    <w:rsid w:val="00186C9B"/>
    <w:rsid w:val="00187252"/>
    <w:rsid w:val="00187884"/>
    <w:rsid w:val="00187A7B"/>
    <w:rsid w:val="001909F5"/>
    <w:rsid w:val="00190A80"/>
    <w:rsid w:val="00190DB7"/>
    <w:rsid w:val="00190F18"/>
    <w:rsid w:val="00190F5A"/>
    <w:rsid w:val="00191157"/>
    <w:rsid w:val="00191687"/>
    <w:rsid w:val="00191C91"/>
    <w:rsid w:val="0019230D"/>
    <w:rsid w:val="00192418"/>
    <w:rsid w:val="00192801"/>
    <w:rsid w:val="0019285B"/>
    <w:rsid w:val="00192880"/>
    <w:rsid w:val="0019288A"/>
    <w:rsid w:val="00192B16"/>
    <w:rsid w:val="00192B72"/>
    <w:rsid w:val="00192DD9"/>
    <w:rsid w:val="00192EA5"/>
    <w:rsid w:val="00193531"/>
    <w:rsid w:val="00193B64"/>
    <w:rsid w:val="00193BEA"/>
    <w:rsid w:val="00193C1A"/>
    <w:rsid w:val="00193D2F"/>
    <w:rsid w:val="00194005"/>
    <w:rsid w:val="00194339"/>
    <w:rsid w:val="00194848"/>
    <w:rsid w:val="0019488A"/>
    <w:rsid w:val="00194C4F"/>
    <w:rsid w:val="00194F84"/>
    <w:rsid w:val="0019518B"/>
    <w:rsid w:val="0019554D"/>
    <w:rsid w:val="0019559D"/>
    <w:rsid w:val="001955D8"/>
    <w:rsid w:val="001958EA"/>
    <w:rsid w:val="00195AF4"/>
    <w:rsid w:val="00195D69"/>
    <w:rsid w:val="00195DAE"/>
    <w:rsid w:val="00195E0E"/>
    <w:rsid w:val="00195E71"/>
    <w:rsid w:val="0019663B"/>
    <w:rsid w:val="00196699"/>
    <w:rsid w:val="0019685A"/>
    <w:rsid w:val="00197213"/>
    <w:rsid w:val="001974A3"/>
    <w:rsid w:val="00197B53"/>
    <w:rsid w:val="001A0006"/>
    <w:rsid w:val="001A0733"/>
    <w:rsid w:val="001A07B4"/>
    <w:rsid w:val="001A0C0F"/>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48C"/>
    <w:rsid w:val="001A4994"/>
    <w:rsid w:val="001A49C5"/>
    <w:rsid w:val="001A4A20"/>
    <w:rsid w:val="001A4C23"/>
    <w:rsid w:val="001A4D4A"/>
    <w:rsid w:val="001A4E47"/>
    <w:rsid w:val="001A61B4"/>
    <w:rsid w:val="001A63B4"/>
    <w:rsid w:val="001A6607"/>
    <w:rsid w:val="001A673E"/>
    <w:rsid w:val="001A69EB"/>
    <w:rsid w:val="001A6DCB"/>
    <w:rsid w:val="001A7102"/>
    <w:rsid w:val="001A7157"/>
    <w:rsid w:val="001A7763"/>
    <w:rsid w:val="001A7A53"/>
    <w:rsid w:val="001A7B99"/>
    <w:rsid w:val="001A7DC2"/>
    <w:rsid w:val="001B00D5"/>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2C37"/>
    <w:rsid w:val="001B331A"/>
    <w:rsid w:val="001B331C"/>
    <w:rsid w:val="001B3544"/>
    <w:rsid w:val="001B3964"/>
    <w:rsid w:val="001B4066"/>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2F2"/>
    <w:rsid w:val="001B6564"/>
    <w:rsid w:val="001B691A"/>
    <w:rsid w:val="001B6946"/>
    <w:rsid w:val="001B6BB2"/>
    <w:rsid w:val="001B6E60"/>
    <w:rsid w:val="001B738C"/>
    <w:rsid w:val="001B73F4"/>
    <w:rsid w:val="001B7665"/>
    <w:rsid w:val="001C0004"/>
    <w:rsid w:val="001C0279"/>
    <w:rsid w:val="001C02D8"/>
    <w:rsid w:val="001C0448"/>
    <w:rsid w:val="001C048A"/>
    <w:rsid w:val="001C04E3"/>
    <w:rsid w:val="001C07EC"/>
    <w:rsid w:val="001C1C19"/>
    <w:rsid w:val="001C1FCF"/>
    <w:rsid w:val="001C2192"/>
    <w:rsid w:val="001C2341"/>
    <w:rsid w:val="001C2378"/>
    <w:rsid w:val="001C24D2"/>
    <w:rsid w:val="001C25BE"/>
    <w:rsid w:val="001C2AB9"/>
    <w:rsid w:val="001C2C9C"/>
    <w:rsid w:val="001C2F53"/>
    <w:rsid w:val="001C2FA7"/>
    <w:rsid w:val="001C38A2"/>
    <w:rsid w:val="001C38E0"/>
    <w:rsid w:val="001C3985"/>
    <w:rsid w:val="001C3DA3"/>
    <w:rsid w:val="001C3EE9"/>
    <w:rsid w:val="001C3FA4"/>
    <w:rsid w:val="001C4067"/>
    <w:rsid w:val="001C40F9"/>
    <w:rsid w:val="001C429B"/>
    <w:rsid w:val="001C42F2"/>
    <w:rsid w:val="001C458B"/>
    <w:rsid w:val="001C4602"/>
    <w:rsid w:val="001C4AED"/>
    <w:rsid w:val="001C4C56"/>
    <w:rsid w:val="001C4E83"/>
    <w:rsid w:val="001C4F11"/>
    <w:rsid w:val="001C4F73"/>
    <w:rsid w:val="001C56EE"/>
    <w:rsid w:val="001C593D"/>
    <w:rsid w:val="001C5B3C"/>
    <w:rsid w:val="001C5CE3"/>
    <w:rsid w:val="001C5D4F"/>
    <w:rsid w:val="001C6194"/>
    <w:rsid w:val="001C64C0"/>
    <w:rsid w:val="001C6566"/>
    <w:rsid w:val="001C68CF"/>
    <w:rsid w:val="001C69DA"/>
    <w:rsid w:val="001C6E61"/>
    <w:rsid w:val="001C6F06"/>
    <w:rsid w:val="001C6FDB"/>
    <w:rsid w:val="001C7194"/>
    <w:rsid w:val="001C74FA"/>
    <w:rsid w:val="001C7792"/>
    <w:rsid w:val="001C7910"/>
    <w:rsid w:val="001C79EA"/>
    <w:rsid w:val="001D0070"/>
    <w:rsid w:val="001D01F3"/>
    <w:rsid w:val="001D0280"/>
    <w:rsid w:val="001D031F"/>
    <w:rsid w:val="001D0965"/>
    <w:rsid w:val="001D0CDA"/>
    <w:rsid w:val="001D0D18"/>
    <w:rsid w:val="001D0D42"/>
    <w:rsid w:val="001D16EE"/>
    <w:rsid w:val="001D1A17"/>
    <w:rsid w:val="001D1C4F"/>
    <w:rsid w:val="001D21C0"/>
    <w:rsid w:val="001D2360"/>
    <w:rsid w:val="001D2743"/>
    <w:rsid w:val="001D2E60"/>
    <w:rsid w:val="001D2FD3"/>
    <w:rsid w:val="001D3109"/>
    <w:rsid w:val="001D3194"/>
    <w:rsid w:val="001D3207"/>
    <w:rsid w:val="001D332E"/>
    <w:rsid w:val="001D363C"/>
    <w:rsid w:val="001D3A76"/>
    <w:rsid w:val="001D3B09"/>
    <w:rsid w:val="001D3BD9"/>
    <w:rsid w:val="001D3D13"/>
    <w:rsid w:val="001D3D5A"/>
    <w:rsid w:val="001D43B1"/>
    <w:rsid w:val="001D4D70"/>
    <w:rsid w:val="001D4DCD"/>
    <w:rsid w:val="001D4DDD"/>
    <w:rsid w:val="001D4F5C"/>
    <w:rsid w:val="001D5033"/>
    <w:rsid w:val="001D51E2"/>
    <w:rsid w:val="001D53B2"/>
    <w:rsid w:val="001D540A"/>
    <w:rsid w:val="001D541D"/>
    <w:rsid w:val="001D568B"/>
    <w:rsid w:val="001D579F"/>
    <w:rsid w:val="001D591C"/>
    <w:rsid w:val="001D59A1"/>
    <w:rsid w:val="001D5C88"/>
    <w:rsid w:val="001D5D67"/>
    <w:rsid w:val="001D5FAA"/>
    <w:rsid w:val="001D6103"/>
    <w:rsid w:val="001D62E4"/>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361"/>
    <w:rsid w:val="001D76C3"/>
    <w:rsid w:val="001D780E"/>
    <w:rsid w:val="001D7EA0"/>
    <w:rsid w:val="001D7F83"/>
    <w:rsid w:val="001E0336"/>
    <w:rsid w:val="001E05C3"/>
    <w:rsid w:val="001E06EF"/>
    <w:rsid w:val="001E075C"/>
    <w:rsid w:val="001E0A1F"/>
    <w:rsid w:val="001E0AD3"/>
    <w:rsid w:val="001E0F8C"/>
    <w:rsid w:val="001E1210"/>
    <w:rsid w:val="001E1855"/>
    <w:rsid w:val="001E187C"/>
    <w:rsid w:val="001E1980"/>
    <w:rsid w:val="001E1984"/>
    <w:rsid w:val="001E1D40"/>
    <w:rsid w:val="001E1F79"/>
    <w:rsid w:val="001E2194"/>
    <w:rsid w:val="001E21E9"/>
    <w:rsid w:val="001E2396"/>
    <w:rsid w:val="001E2634"/>
    <w:rsid w:val="001E2957"/>
    <w:rsid w:val="001E2AA9"/>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5E4"/>
    <w:rsid w:val="001E76DF"/>
    <w:rsid w:val="001F08A4"/>
    <w:rsid w:val="001F0924"/>
    <w:rsid w:val="001F1194"/>
    <w:rsid w:val="001F1308"/>
    <w:rsid w:val="001F13E1"/>
    <w:rsid w:val="001F13F3"/>
    <w:rsid w:val="001F14F1"/>
    <w:rsid w:val="001F1525"/>
    <w:rsid w:val="001F1604"/>
    <w:rsid w:val="001F1A82"/>
    <w:rsid w:val="001F1C07"/>
    <w:rsid w:val="001F1E87"/>
    <w:rsid w:val="001F1EB6"/>
    <w:rsid w:val="001F22B1"/>
    <w:rsid w:val="001F2447"/>
    <w:rsid w:val="001F2519"/>
    <w:rsid w:val="001F25AF"/>
    <w:rsid w:val="001F265A"/>
    <w:rsid w:val="001F2BCC"/>
    <w:rsid w:val="001F2E23"/>
    <w:rsid w:val="001F2ED7"/>
    <w:rsid w:val="001F30C1"/>
    <w:rsid w:val="001F32E9"/>
    <w:rsid w:val="001F33E3"/>
    <w:rsid w:val="001F341F"/>
    <w:rsid w:val="001F3530"/>
    <w:rsid w:val="001F3571"/>
    <w:rsid w:val="001F35B6"/>
    <w:rsid w:val="001F3911"/>
    <w:rsid w:val="001F3C62"/>
    <w:rsid w:val="001F3F1A"/>
    <w:rsid w:val="001F439C"/>
    <w:rsid w:val="001F486C"/>
    <w:rsid w:val="001F49A1"/>
    <w:rsid w:val="001F4A9A"/>
    <w:rsid w:val="001F4C05"/>
    <w:rsid w:val="001F4CBD"/>
    <w:rsid w:val="001F4FE5"/>
    <w:rsid w:val="001F5545"/>
    <w:rsid w:val="001F5777"/>
    <w:rsid w:val="001F5849"/>
    <w:rsid w:val="001F5937"/>
    <w:rsid w:val="001F59E3"/>
    <w:rsid w:val="001F59ED"/>
    <w:rsid w:val="001F5B3F"/>
    <w:rsid w:val="001F5CA1"/>
    <w:rsid w:val="001F65AA"/>
    <w:rsid w:val="001F6661"/>
    <w:rsid w:val="001F68FC"/>
    <w:rsid w:val="001F6BFE"/>
    <w:rsid w:val="001F7121"/>
    <w:rsid w:val="001F7302"/>
    <w:rsid w:val="001F77CE"/>
    <w:rsid w:val="001F78F5"/>
    <w:rsid w:val="001F7DA2"/>
    <w:rsid w:val="00200197"/>
    <w:rsid w:val="002004F6"/>
    <w:rsid w:val="00200D2C"/>
    <w:rsid w:val="00200DD8"/>
    <w:rsid w:val="00200E3E"/>
    <w:rsid w:val="00200E42"/>
    <w:rsid w:val="0020128C"/>
    <w:rsid w:val="002012AF"/>
    <w:rsid w:val="00201464"/>
    <w:rsid w:val="002019D8"/>
    <w:rsid w:val="00201A71"/>
    <w:rsid w:val="00201B72"/>
    <w:rsid w:val="00201EC7"/>
    <w:rsid w:val="00202163"/>
    <w:rsid w:val="002027FE"/>
    <w:rsid w:val="0020294D"/>
    <w:rsid w:val="00202D02"/>
    <w:rsid w:val="00203214"/>
    <w:rsid w:val="0020349A"/>
    <w:rsid w:val="002034B4"/>
    <w:rsid w:val="002034E1"/>
    <w:rsid w:val="002039C7"/>
    <w:rsid w:val="00203FC7"/>
    <w:rsid w:val="00204032"/>
    <w:rsid w:val="0020404A"/>
    <w:rsid w:val="00204BAD"/>
    <w:rsid w:val="00204D60"/>
    <w:rsid w:val="002050DC"/>
    <w:rsid w:val="00205627"/>
    <w:rsid w:val="002056BC"/>
    <w:rsid w:val="002056D0"/>
    <w:rsid w:val="00205783"/>
    <w:rsid w:val="00205892"/>
    <w:rsid w:val="00205C2A"/>
    <w:rsid w:val="0020600F"/>
    <w:rsid w:val="00206671"/>
    <w:rsid w:val="00206B56"/>
    <w:rsid w:val="00206E2F"/>
    <w:rsid w:val="00206EC7"/>
    <w:rsid w:val="00207094"/>
    <w:rsid w:val="002070FB"/>
    <w:rsid w:val="002071D0"/>
    <w:rsid w:val="00207479"/>
    <w:rsid w:val="00207991"/>
    <w:rsid w:val="00207ABC"/>
    <w:rsid w:val="00207C1C"/>
    <w:rsid w:val="00207C6A"/>
    <w:rsid w:val="00207CC4"/>
    <w:rsid w:val="00207EDF"/>
    <w:rsid w:val="00207FB8"/>
    <w:rsid w:val="0021016F"/>
    <w:rsid w:val="002106B3"/>
    <w:rsid w:val="00210860"/>
    <w:rsid w:val="00210B6A"/>
    <w:rsid w:val="00210D7E"/>
    <w:rsid w:val="00210FF3"/>
    <w:rsid w:val="00211152"/>
    <w:rsid w:val="00211726"/>
    <w:rsid w:val="00211845"/>
    <w:rsid w:val="00211C34"/>
    <w:rsid w:val="002120F3"/>
    <w:rsid w:val="002125C1"/>
    <w:rsid w:val="0021267B"/>
    <w:rsid w:val="002128DA"/>
    <w:rsid w:val="00212CB6"/>
    <w:rsid w:val="00212E37"/>
    <w:rsid w:val="00213272"/>
    <w:rsid w:val="00213CC4"/>
    <w:rsid w:val="002140FF"/>
    <w:rsid w:val="00214165"/>
    <w:rsid w:val="0021421D"/>
    <w:rsid w:val="002147FA"/>
    <w:rsid w:val="00214D5F"/>
    <w:rsid w:val="00214DAF"/>
    <w:rsid w:val="00214FF5"/>
    <w:rsid w:val="002154D2"/>
    <w:rsid w:val="002155E6"/>
    <w:rsid w:val="00216194"/>
    <w:rsid w:val="0021643B"/>
    <w:rsid w:val="00216C85"/>
    <w:rsid w:val="002172F4"/>
    <w:rsid w:val="0021753A"/>
    <w:rsid w:val="00217B99"/>
    <w:rsid w:val="00217C98"/>
    <w:rsid w:val="00217D6F"/>
    <w:rsid w:val="00217EC8"/>
    <w:rsid w:val="00217F39"/>
    <w:rsid w:val="00220575"/>
    <w:rsid w:val="00220576"/>
    <w:rsid w:val="0022057E"/>
    <w:rsid w:val="00220894"/>
    <w:rsid w:val="00220F7B"/>
    <w:rsid w:val="00221435"/>
    <w:rsid w:val="002217F6"/>
    <w:rsid w:val="002218BD"/>
    <w:rsid w:val="00221DE9"/>
    <w:rsid w:val="00221F72"/>
    <w:rsid w:val="00222241"/>
    <w:rsid w:val="002223DC"/>
    <w:rsid w:val="002228E4"/>
    <w:rsid w:val="00222D0D"/>
    <w:rsid w:val="00222E4E"/>
    <w:rsid w:val="0022355C"/>
    <w:rsid w:val="00223813"/>
    <w:rsid w:val="00223B81"/>
    <w:rsid w:val="002241DB"/>
    <w:rsid w:val="00224706"/>
    <w:rsid w:val="00224719"/>
    <w:rsid w:val="002248FE"/>
    <w:rsid w:val="00224952"/>
    <w:rsid w:val="00224DD2"/>
    <w:rsid w:val="002253B8"/>
    <w:rsid w:val="00225488"/>
    <w:rsid w:val="002256E4"/>
    <w:rsid w:val="00225A6A"/>
    <w:rsid w:val="00225AC7"/>
    <w:rsid w:val="00225ACC"/>
    <w:rsid w:val="00225CA3"/>
    <w:rsid w:val="00226253"/>
    <w:rsid w:val="0022641A"/>
    <w:rsid w:val="002269DD"/>
    <w:rsid w:val="00226E88"/>
    <w:rsid w:val="00226F57"/>
    <w:rsid w:val="00227532"/>
    <w:rsid w:val="002277D9"/>
    <w:rsid w:val="002278CA"/>
    <w:rsid w:val="00227D4F"/>
    <w:rsid w:val="00230A14"/>
    <w:rsid w:val="00230B47"/>
    <w:rsid w:val="00230B84"/>
    <w:rsid w:val="00231021"/>
    <w:rsid w:val="00231294"/>
    <w:rsid w:val="00231456"/>
    <w:rsid w:val="0023145F"/>
    <w:rsid w:val="0023146D"/>
    <w:rsid w:val="00231573"/>
    <w:rsid w:val="00231587"/>
    <w:rsid w:val="00231C25"/>
    <w:rsid w:val="00231C53"/>
    <w:rsid w:val="00231C6F"/>
    <w:rsid w:val="00231DF8"/>
    <w:rsid w:val="00231E32"/>
    <w:rsid w:val="00231EC5"/>
    <w:rsid w:val="00231F46"/>
    <w:rsid w:val="00232A90"/>
    <w:rsid w:val="002330CA"/>
    <w:rsid w:val="00233157"/>
    <w:rsid w:val="00233717"/>
    <w:rsid w:val="00233790"/>
    <w:rsid w:val="00233A94"/>
    <w:rsid w:val="00233FCA"/>
    <w:rsid w:val="002340CC"/>
    <w:rsid w:val="00234151"/>
    <w:rsid w:val="002341FB"/>
    <w:rsid w:val="00234556"/>
    <w:rsid w:val="00234F6C"/>
    <w:rsid w:val="00234F8C"/>
    <w:rsid w:val="002352DC"/>
    <w:rsid w:val="0023533C"/>
    <w:rsid w:val="00235542"/>
    <w:rsid w:val="00235B20"/>
    <w:rsid w:val="002360CB"/>
    <w:rsid w:val="002360D1"/>
    <w:rsid w:val="002360D8"/>
    <w:rsid w:val="0023661D"/>
    <w:rsid w:val="00236789"/>
    <w:rsid w:val="002369B0"/>
    <w:rsid w:val="00236AD8"/>
    <w:rsid w:val="00236B7C"/>
    <w:rsid w:val="00236BEC"/>
    <w:rsid w:val="00236BF9"/>
    <w:rsid w:val="002401F5"/>
    <w:rsid w:val="002407AC"/>
    <w:rsid w:val="00240807"/>
    <w:rsid w:val="00240825"/>
    <w:rsid w:val="00240914"/>
    <w:rsid w:val="00240A70"/>
    <w:rsid w:val="00240D3F"/>
    <w:rsid w:val="00240E54"/>
    <w:rsid w:val="00240EE2"/>
    <w:rsid w:val="00241028"/>
    <w:rsid w:val="00241146"/>
    <w:rsid w:val="0024125B"/>
    <w:rsid w:val="002416FC"/>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6B7"/>
    <w:rsid w:val="00245C73"/>
    <w:rsid w:val="00245D73"/>
    <w:rsid w:val="00245E57"/>
    <w:rsid w:val="00245F1F"/>
    <w:rsid w:val="00246618"/>
    <w:rsid w:val="0024663B"/>
    <w:rsid w:val="0024670D"/>
    <w:rsid w:val="00246AFC"/>
    <w:rsid w:val="00246C5B"/>
    <w:rsid w:val="00246CE5"/>
    <w:rsid w:val="00246DB7"/>
    <w:rsid w:val="00246DD1"/>
    <w:rsid w:val="00247049"/>
    <w:rsid w:val="00247103"/>
    <w:rsid w:val="002476D6"/>
    <w:rsid w:val="00247BB2"/>
    <w:rsid w:val="00247C1E"/>
    <w:rsid w:val="00247D34"/>
    <w:rsid w:val="00247D6E"/>
    <w:rsid w:val="00250067"/>
    <w:rsid w:val="002501CA"/>
    <w:rsid w:val="002504F2"/>
    <w:rsid w:val="0025063F"/>
    <w:rsid w:val="002506CD"/>
    <w:rsid w:val="00250A80"/>
    <w:rsid w:val="00250AA9"/>
    <w:rsid w:val="00250D62"/>
    <w:rsid w:val="0025149C"/>
    <w:rsid w:val="002516DE"/>
    <w:rsid w:val="002517C0"/>
    <w:rsid w:val="00251F81"/>
    <w:rsid w:val="00252A5E"/>
    <w:rsid w:val="00252BE0"/>
    <w:rsid w:val="00252CDC"/>
    <w:rsid w:val="00253136"/>
    <w:rsid w:val="00253273"/>
    <w:rsid w:val="00253449"/>
    <w:rsid w:val="00253588"/>
    <w:rsid w:val="00253706"/>
    <w:rsid w:val="00253D18"/>
    <w:rsid w:val="00253D25"/>
    <w:rsid w:val="00253DA2"/>
    <w:rsid w:val="00253F54"/>
    <w:rsid w:val="002542FB"/>
    <w:rsid w:val="00254468"/>
    <w:rsid w:val="002546F4"/>
    <w:rsid w:val="002547FE"/>
    <w:rsid w:val="002548D1"/>
    <w:rsid w:val="00254FC9"/>
    <w:rsid w:val="002551D0"/>
    <w:rsid w:val="00255374"/>
    <w:rsid w:val="00255FC2"/>
    <w:rsid w:val="002561A8"/>
    <w:rsid w:val="002565A8"/>
    <w:rsid w:val="002565BA"/>
    <w:rsid w:val="00256BCB"/>
    <w:rsid w:val="00256EDB"/>
    <w:rsid w:val="002575C6"/>
    <w:rsid w:val="00257BF4"/>
    <w:rsid w:val="00260003"/>
    <w:rsid w:val="0026035D"/>
    <w:rsid w:val="00260472"/>
    <w:rsid w:val="002605D6"/>
    <w:rsid w:val="002606D6"/>
    <w:rsid w:val="00260C6B"/>
    <w:rsid w:val="00261823"/>
    <w:rsid w:val="00261A46"/>
    <w:rsid w:val="00261C98"/>
    <w:rsid w:val="002620EF"/>
    <w:rsid w:val="00262166"/>
    <w:rsid w:val="0026223B"/>
    <w:rsid w:val="0026248E"/>
    <w:rsid w:val="0026257C"/>
    <w:rsid w:val="00262604"/>
    <w:rsid w:val="0026272F"/>
    <w:rsid w:val="00262887"/>
    <w:rsid w:val="00262914"/>
    <w:rsid w:val="00262A0F"/>
    <w:rsid w:val="00263644"/>
    <w:rsid w:val="00263808"/>
    <w:rsid w:val="00263CAF"/>
    <w:rsid w:val="00263D14"/>
    <w:rsid w:val="00264174"/>
    <w:rsid w:val="002641C2"/>
    <w:rsid w:val="0026438C"/>
    <w:rsid w:val="002647BF"/>
    <w:rsid w:val="002647D5"/>
    <w:rsid w:val="0026483B"/>
    <w:rsid w:val="00265032"/>
    <w:rsid w:val="002651FB"/>
    <w:rsid w:val="00265201"/>
    <w:rsid w:val="0026538C"/>
    <w:rsid w:val="002653CC"/>
    <w:rsid w:val="00265458"/>
    <w:rsid w:val="002655D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77F"/>
    <w:rsid w:val="00274801"/>
    <w:rsid w:val="002749EB"/>
    <w:rsid w:val="00274E65"/>
    <w:rsid w:val="002750B1"/>
    <w:rsid w:val="00275252"/>
    <w:rsid w:val="00275276"/>
    <w:rsid w:val="00275566"/>
    <w:rsid w:val="002756EA"/>
    <w:rsid w:val="0027581E"/>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30A"/>
    <w:rsid w:val="00281498"/>
    <w:rsid w:val="0028171D"/>
    <w:rsid w:val="00281751"/>
    <w:rsid w:val="00281811"/>
    <w:rsid w:val="002819CE"/>
    <w:rsid w:val="00281C2B"/>
    <w:rsid w:val="00282269"/>
    <w:rsid w:val="00282378"/>
    <w:rsid w:val="00282463"/>
    <w:rsid w:val="00282688"/>
    <w:rsid w:val="0028320B"/>
    <w:rsid w:val="00283634"/>
    <w:rsid w:val="00284183"/>
    <w:rsid w:val="00284BAE"/>
    <w:rsid w:val="00284C69"/>
    <w:rsid w:val="00284E50"/>
    <w:rsid w:val="00285135"/>
    <w:rsid w:val="0028527A"/>
    <w:rsid w:val="00285673"/>
    <w:rsid w:val="002859AF"/>
    <w:rsid w:val="00285E23"/>
    <w:rsid w:val="00286AE7"/>
    <w:rsid w:val="00286D75"/>
    <w:rsid w:val="00286ECD"/>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0BB"/>
    <w:rsid w:val="0029237F"/>
    <w:rsid w:val="00292715"/>
    <w:rsid w:val="0029285C"/>
    <w:rsid w:val="002928EB"/>
    <w:rsid w:val="00292BCE"/>
    <w:rsid w:val="00292FFA"/>
    <w:rsid w:val="00293257"/>
    <w:rsid w:val="00293784"/>
    <w:rsid w:val="00293D25"/>
    <w:rsid w:val="00293E57"/>
    <w:rsid w:val="00293F6A"/>
    <w:rsid w:val="002942E0"/>
    <w:rsid w:val="00294486"/>
    <w:rsid w:val="00294672"/>
    <w:rsid w:val="002946FA"/>
    <w:rsid w:val="002947D1"/>
    <w:rsid w:val="002948DF"/>
    <w:rsid w:val="00294CA5"/>
    <w:rsid w:val="00294D62"/>
    <w:rsid w:val="00294D90"/>
    <w:rsid w:val="00295297"/>
    <w:rsid w:val="00295391"/>
    <w:rsid w:val="002957E1"/>
    <w:rsid w:val="00295C25"/>
    <w:rsid w:val="002960BF"/>
    <w:rsid w:val="0029625A"/>
    <w:rsid w:val="00296385"/>
    <w:rsid w:val="00296CB7"/>
    <w:rsid w:val="00296F70"/>
    <w:rsid w:val="002978E4"/>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397"/>
    <w:rsid w:val="002A3567"/>
    <w:rsid w:val="002A368A"/>
    <w:rsid w:val="002A3D7F"/>
    <w:rsid w:val="002A4041"/>
    <w:rsid w:val="002A4065"/>
    <w:rsid w:val="002A42BF"/>
    <w:rsid w:val="002A45E2"/>
    <w:rsid w:val="002A47DC"/>
    <w:rsid w:val="002A47F2"/>
    <w:rsid w:val="002A4989"/>
    <w:rsid w:val="002A506F"/>
    <w:rsid w:val="002A517B"/>
    <w:rsid w:val="002A5224"/>
    <w:rsid w:val="002A52A1"/>
    <w:rsid w:val="002A5890"/>
    <w:rsid w:val="002A59F0"/>
    <w:rsid w:val="002A5EB4"/>
    <w:rsid w:val="002A5FFD"/>
    <w:rsid w:val="002A6268"/>
    <w:rsid w:val="002A6432"/>
    <w:rsid w:val="002A66BE"/>
    <w:rsid w:val="002A6935"/>
    <w:rsid w:val="002A6942"/>
    <w:rsid w:val="002A69A9"/>
    <w:rsid w:val="002A6BE1"/>
    <w:rsid w:val="002A6D13"/>
    <w:rsid w:val="002A6D15"/>
    <w:rsid w:val="002A6F25"/>
    <w:rsid w:val="002A6FD3"/>
    <w:rsid w:val="002A7A01"/>
    <w:rsid w:val="002A7A5F"/>
    <w:rsid w:val="002A7AA7"/>
    <w:rsid w:val="002A7E96"/>
    <w:rsid w:val="002A7F07"/>
    <w:rsid w:val="002A7F7E"/>
    <w:rsid w:val="002A7FCE"/>
    <w:rsid w:val="002B02E7"/>
    <w:rsid w:val="002B0378"/>
    <w:rsid w:val="002B05FD"/>
    <w:rsid w:val="002B08CF"/>
    <w:rsid w:val="002B0990"/>
    <w:rsid w:val="002B0A7D"/>
    <w:rsid w:val="002B0AC1"/>
    <w:rsid w:val="002B0E04"/>
    <w:rsid w:val="002B0E2D"/>
    <w:rsid w:val="002B0F77"/>
    <w:rsid w:val="002B1A69"/>
    <w:rsid w:val="002B1DD3"/>
    <w:rsid w:val="002B1E45"/>
    <w:rsid w:val="002B1E54"/>
    <w:rsid w:val="002B2017"/>
    <w:rsid w:val="002B22A2"/>
    <w:rsid w:val="002B2490"/>
    <w:rsid w:val="002B24C1"/>
    <w:rsid w:val="002B2512"/>
    <w:rsid w:val="002B2723"/>
    <w:rsid w:val="002B299A"/>
    <w:rsid w:val="002B303A"/>
    <w:rsid w:val="002B33E9"/>
    <w:rsid w:val="002B3D83"/>
    <w:rsid w:val="002B4040"/>
    <w:rsid w:val="002B4733"/>
    <w:rsid w:val="002B48D5"/>
    <w:rsid w:val="002B4C3B"/>
    <w:rsid w:val="002B4CFE"/>
    <w:rsid w:val="002B538E"/>
    <w:rsid w:val="002B56F5"/>
    <w:rsid w:val="002B5DCA"/>
    <w:rsid w:val="002B614D"/>
    <w:rsid w:val="002B6318"/>
    <w:rsid w:val="002B651B"/>
    <w:rsid w:val="002B65B3"/>
    <w:rsid w:val="002B6BDC"/>
    <w:rsid w:val="002B6D79"/>
    <w:rsid w:val="002B6F05"/>
    <w:rsid w:val="002B6F77"/>
    <w:rsid w:val="002B7065"/>
    <w:rsid w:val="002B7543"/>
    <w:rsid w:val="002B75B0"/>
    <w:rsid w:val="002B761B"/>
    <w:rsid w:val="002B782C"/>
    <w:rsid w:val="002B7BF1"/>
    <w:rsid w:val="002B7EAF"/>
    <w:rsid w:val="002C0228"/>
    <w:rsid w:val="002C04BE"/>
    <w:rsid w:val="002C0582"/>
    <w:rsid w:val="002C06D4"/>
    <w:rsid w:val="002C099C"/>
    <w:rsid w:val="002C09F4"/>
    <w:rsid w:val="002C0B3B"/>
    <w:rsid w:val="002C0B74"/>
    <w:rsid w:val="002C0C8B"/>
    <w:rsid w:val="002C0CBB"/>
    <w:rsid w:val="002C0DE1"/>
    <w:rsid w:val="002C0F83"/>
    <w:rsid w:val="002C1201"/>
    <w:rsid w:val="002C1441"/>
    <w:rsid w:val="002C1460"/>
    <w:rsid w:val="002C17D5"/>
    <w:rsid w:val="002C1933"/>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C7866"/>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4FFD"/>
    <w:rsid w:val="002D5124"/>
    <w:rsid w:val="002D5490"/>
    <w:rsid w:val="002D56B4"/>
    <w:rsid w:val="002D5738"/>
    <w:rsid w:val="002D5901"/>
    <w:rsid w:val="002D5AB2"/>
    <w:rsid w:val="002D5B60"/>
    <w:rsid w:val="002D5E53"/>
    <w:rsid w:val="002D5F90"/>
    <w:rsid w:val="002D6140"/>
    <w:rsid w:val="002D61DD"/>
    <w:rsid w:val="002D642B"/>
    <w:rsid w:val="002D6475"/>
    <w:rsid w:val="002D64AE"/>
    <w:rsid w:val="002D67F8"/>
    <w:rsid w:val="002D6BF7"/>
    <w:rsid w:val="002D6C30"/>
    <w:rsid w:val="002D7193"/>
    <w:rsid w:val="002D775E"/>
    <w:rsid w:val="002D7F17"/>
    <w:rsid w:val="002E00C2"/>
    <w:rsid w:val="002E0319"/>
    <w:rsid w:val="002E0D2E"/>
    <w:rsid w:val="002E0E19"/>
    <w:rsid w:val="002E105A"/>
    <w:rsid w:val="002E1513"/>
    <w:rsid w:val="002E179B"/>
    <w:rsid w:val="002E19CF"/>
    <w:rsid w:val="002E1B5F"/>
    <w:rsid w:val="002E1C9E"/>
    <w:rsid w:val="002E1DBE"/>
    <w:rsid w:val="002E1E0B"/>
    <w:rsid w:val="002E23FF"/>
    <w:rsid w:val="002E257B"/>
    <w:rsid w:val="002E26A6"/>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4DE"/>
    <w:rsid w:val="002E57C5"/>
    <w:rsid w:val="002E5BB1"/>
    <w:rsid w:val="002E5EF5"/>
    <w:rsid w:val="002E6343"/>
    <w:rsid w:val="002E63D9"/>
    <w:rsid w:val="002E640E"/>
    <w:rsid w:val="002E6B89"/>
    <w:rsid w:val="002E6D66"/>
    <w:rsid w:val="002E7351"/>
    <w:rsid w:val="002E7404"/>
    <w:rsid w:val="002E7690"/>
    <w:rsid w:val="002E7699"/>
    <w:rsid w:val="002E79A9"/>
    <w:rsid w:val="002E7E22"/>
    <w:rsid w:val="002F00DF"/>
    <w:rsid w:val="002F0163"/>
    <w:rsid w:val="002F02E5"/>
    <w:rsid w:val="002F0470"/>
    <w:rsid w:val="002F0B83"/>
    <w:rsid w:val="002F0C28"/>
    <w:rsid w:val="002F1642"/>
    <w:rsid w:val="002F1C17"/>
    <w:rsid w:val="002F1CB2"/>
    <w:rsid w:val="002F1E8A"/>
    <w:rsid w:val="002F1F6D"/>
    <w:rsid w:val="002F1F7E"/>
    <w:rsid w:val="002F234D"/>
    <w:rsid w:val="002F28C1"/>
    <w:rsid w:val="002F2AFF"/>
    <w:rsid w:val="002F2B8D"/>
    <w:rsid w:val="002F3052"/>
    <w:rsid w:val="002F31F0"/>
    <w:rsid w:val="002F3449"/>
    <w:rsid w:val="002F3636"/>
    <w:rsid w:val="002F3822"/>
    <w:rsid w:val="002F3926"/>
    <w:rsid w:val="002F3CDE"/>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6EE7"/>
    <w:rsid w:val="002F7321"/>
    <w:rsid w:val="002F78AE"/>
    <w:rsid w:val="002F796E"/>
    <w:rsid w:val="002F7BDC"/>
    <w:rsid w:val="002F7BE3"/>
    <w:rsid w:val="002F7E6A"/>
    <w:rsid w:val="002F7F21"/>
    <w:rsid w:val="00300165"/>
    <w:rsid w:val="0030029A"/>
    <w:rsid w:val="00300303"/>
    <w:rsid w:val="003009A1"/>
    <w:rsid w:val="00300A43"/>
    <w:rsid w:val="00300A94"/>
    <w:rsid w:val="00300E15"/>
    <w:rsid w:val="003010CF"/>
    <w:rsid w:val="00301190"/>
    <w:rsid w:val="00301BB8"/>
    <w:rsid w:val="00301C9C"/>
    <w:rsid w:val="00301DFF"/>
    <w:rsid w:val="0030212E"/>
    <w:rsid w:val="00302C48"/>
    <w:rsid w:val="00303440"/>
    <w:rsid w:val="00303704"/>
    <w:rsid w:val="003037F8"/>
    <w:rsid w:val="00303CB1"/>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26B"/>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6B6"/>
    <w:rsid w:val="00310A21"/>
    <w:rsid w:val="00310BE3"/>
    <w:rsid w:val="00310CC9"/>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422"/>
    <w:rsid w:val="00314930"/>
    <w:rsid w:val="00314A94"/>
    <w:rsid w:val="00314DC8"/>
    <w:rsid w:val="0031536E"/>
    <w:rsid w:val="003153DE"/>
    <w:rsid w:val="00315418"/>
    <w:rsid w:val="003156E3"/>
    <w:rsid w:val="00315D13"/>
    <w:rsid w:val="00315D15"/>
    <w:rsid w:val="00315E0C"/>
    <w:rsid w:val="00315FA4"/>
    <w:rsid w:val="00316293"/>
    <w:rsid w:val="00316317"/>
    <w:rsid w:val="00316490"/>
    <w:rsid w:val="00316715"/>
    <w:rsid w:val="00316B56"/>
    <w:rsid w:val="00316B73"/>
    <w:rsid w:val="00317220"/>
    <w:rsid w:val="0031757D"/>
    <w:rsid w:val="003178BE"/>
    <w:rsid w:val="003178DA"/>
    <w:rsid w:val="00317C2F"/>
    <w:rsid w:val="00317DB8"/>
    <w:rsid w:val="00317DCB"/>
    <w:rsid w:val="00317E82"/>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9BF"/>
    <w:rsid w:val="00325A23"/>
    <w:rsid w:val="00325ACC"/>
    <w:rsid w:val="00325B7E"/>
    <w:rsid w:val="00326470"/>
    <w:rsid w:val="00326957"/>
    <w:rsid w:val="00326AE2"/>
    <w:rsid w:val="00326D79"/>
    <w:rsid w:val="003271D1"/>
    <w:rsid w:val="00327348"/>
    <w:rsid w:val="00327578"/>
    <w:rsid w:val="00327721"/>
    <w:rsid w:val="0032779F"/>
    <w:rsid w:val="00327A37"/>
    <w:rsid w:val="00327AFD"/>
    <w:rsid w:val="0033055C"/>
    <w:rsid w:val="00330917"/>
    <w:rsid w:val="00331420"/>
    <w:rsid w:val="0033152C"/>
    <w:rsid w:val="0033171D"/>
    <w:rsid w:val="00331D3C"/>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642"/>
    <w:rsid w:val="00336B2E"/>
    <w:rsid w:val="00336D0A"/>
    <w:rsid w:val="00336E17"/>
    <w:rsid w:val="00336ED8"/>
    <w:rsid w:val="003375DA"/>
    <w:rsid w:val="003376F7"/>
    <w:rsid w:val="0033783A"/>
    <w:rsid w:val="003378DD"/>
    <w:rsid w:val="00337955"/>
    <w:rsid w:val="00337F85"/>
    <w:rsid w:val="0034189D"/>
    <w:rsid w:val="0034226D"/>
    <w:rsid w:val="0034227F"/>
    <w:rsid w:val="003426C6"/>
    <w:rsid w:val="003427B4"/>
    <w:rsid w:val="003428D5"/>
    <w:rsid w:val="00342972"/>
    <w:rsid w:val="003429BD"/>
    <w:rsid w:val="00342A5C"/>
    <w:rsid w:val="00342BA7"/>
    <w:rsid w:val="00342C56"/>
    <w:rsid w:val="00342FDD"/>
    <w:rsid w:val="003433DE"/>
    <w:rsid w:val="003435F1"/>
    <w:rsid w:val="00343898"/>
    <w:rsid w:val="003438CB"/>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A35"/>
    <w:rsid w:val="00346EE5"/>
    <w:rsid w:val="00346F0B"/>
    <w:rsid w:val="00346F7F"/>
    <w:rsid w:val="00350108"/>
    <w:rsid w:val="00350221"/>
    <w:rsid w:val="00350762"/>
    <w:rsid w:val="003507C4"/>
    <w:rsid w:val="003507DE"/>
    <w:rsid w:val="003507F8"/>
    <w:rsid w:val="00350861"/>
    <w:rsid w:val="00350C55"/>
    <w:rsid w:val="00350DB2"/>
    <w:rsid w:val="00350DDE"/>
    <w:rsid w:val="00351319"/>
    <w:rsid w:val="0035185D"/>
    <w:rsid w:val="003519A1"/>
    <w:rsid w:val="00351C5F"/>
    <w:rsid w:val="00351C82"/>
    <w:rsid w:val="00351FF4"/>
    <w:rsid w:val="00352480"/>
    <w:rsid w:val="00352D9C"/>
    <w:rsid w:val="00352DA4"/>
    <w:rsid w:val="003530D2"/>
    <w:rsid w:val="003530E1"/>
    <w:rsid w:val="003531CC"/>
    <w:rsid w:val="00353313"/>
    <w:rsid w:val="0035331A"/>
    <w:rsid w:val="003534DB"/>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543"/>
    <w:rsid w:val="0035662A"/>
    <w:rsid w:val="0035676D"/>
    <w:rsid w:val="003567A1"/>
    <w:rsid w:val="003567E7"/>
    <w:rsid w:val="0035692C"/>
    <w:rsid w:val="00356F27"/>
    <w:rsid w:val="00357448"/>
    <w:rsid w:val="003574EA"/>
    <w:rsid w:val="00357B56"/>
    <w:rsid w:val="00357FE9"/>
    <w:rsid w:val="00360210"/>
    <w:rsid w:val="0036021C"/>
    <w:rsid w:val="00360232"/>
    <w:rsid w:val="003602E0"/>
    <w:rsid w:val="0036084D"/>
    <w:rsid w:val="00360C0F"/>
    <w:rsid w:val="00360D01"/>
    <w:rsid w:val="00360F1C"/>
    <w:rsid w:val="003611EB"/>
    <w:rsid w:val="00361816"/>
    <w:rsid w:val="003620A7"/>
    <w:rsid w:val="00362569"/>
    <w:rsid w:val="003626CD"/>
    <w:rsid w:val="0036273D"/>
    <w:rsid w:val="00362C20"/>
    <w:rsid w:val="00363397"/>
    <w:rsid w:val="003636CD"/>
    <w:rsid w:val="003636DC"/>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8A4"/>
    <w:rsid w:val="00367B1D"/>
    <w:rsid w:val="00367ED8"/>
    <w:rsid w:val="003700F4"/>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FA"/>
    <w:rsid w:val="00372F0D"/>
    <w:rsid w:val="00373200"/>
    <w:rsid w:val="00373244"/>
    <w:rsid w:val="00373280"/>
    <w:rsid w:val="0037357F"/>
    <w:rsid w:val="00373679"/>
    <w:rsid w:val="003738E1"/>
    <w:rsid w:val="00373ABB"/>
    <w:rsid w:val="00373C75"/>
    <w:rsid w:val="00373DBA"/>
    <w:rsid w:val="00374059"/>
    <w:rsid w:val="00374808"/>
    <w:rsid w:val="0037498D"/>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4D2"/>
    <w:rsid w:val="0037771A"/>
    <w:rsid w:val="00377721"/>
    <w:rsid w:val="00377BAB"/>
    <w:rsid w:val="00377DAD"/>
    <w:rsid w:val="00377E0A"/>
    <w:rsid w:val="00380126"/>
    <w:rsid w:val="00380134"/>
    <w:rsid w:val="003802C4"/>
    <w:rsid w:val="003802DC"/>
    <w:rsid w:val="00380356"/>
    <w:rsid w:val="0038064C"/>
    <w:rsid w:val="00380CE4"/>
    <w:rsid w:val="00380E4E"/>
    <w:rsid w:val="00380FBF"/>
    <w:rsid w:val="00381096"/>
    <w:rsid w:val="00381335"/>
    <w:rsid w:val="003815B7"/>
    <w:rsid w:val="00382229"/>
    <w:rsid w:val="00382261"/>
    <w:rsid w:val="003824C9"/>
    <w:rsid w:val="0038294F"/>
    <w:rsid w:val="00382A43"/>
    <w:rsid w:val="00382AB2"/>
    <w:rsid w:val="00382D60"/>
    <w:rsid w:val="00382DE6"/>
    <w:rsid w:val="00382E24"/>
    <w:rsid w:val="00382F29"/>
    <w:rsid w:val="00383486"/>
    <w:rsid w:val="00383C8D"/>
    <w:rsid w:val="003840DC"/>
    <w:rsid w:val="00384194"/>
    <w:rsid w:val="003849A8"/>
    <w:rsid w:val="00384CCE"/>
    <w:rsid w:val="00384F9E"/>
    <w:rsid w:val="003852FB"/>
    <w:rsid w:val="00385429"/>
    <w:rsid w:val="00385842"/>
    <w:rsid w:val="00385885"/>
    <w:rsid w:val="00385B05"/>
    <w:rsid w:val="00385DED"/>
    <w:rsid w:val="00385F12"/>
    <w:rsid w:val="003860BC"/>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7C5"/>
    <w:rsid w:val="003917FE"/>
    <w:rsid w:val="00391841"/>
    <w:rsid w:val="00391914"/>
    <w:rsid w:val="003919F3"/>
    <w:rsid w:val="00391B66"/>
    <w:rsid w:val="00391F61"/>
    <w:rsid w:val="00391FFA"/>
    <w:rsid w:val="0039227C"/>
    <w:rsid w:val="003923E7"/>
    <w:rsid w:val="003925F0"/>
    <w:rsid w:val="003927A9"/>
    <w:rsid w:val="00392AD2"/>
    <w:rsid w:val="00392CE0"/>
    <w:rsid w:val="00392F33"/>
    <w:rsid w:val="0039311C"/>
    <w:rsid w:val="00393400"/>
    <w:rsid w:val="003935F0"/>
    <w:rsid w:val="00393C7A"/>
    <w:rsid w:val="00393D0B"/>
    <w:rsid w:val="003940CE"/>
    <w:rsid w:val="00394362"/>
    <w:rsid w:val="003945BF"/>
    <w:rsid w:val="00394749"/>
    <w:rsid w:val="00394CD6"/>
    <w:rsid w:val="003955C3"/>
    <w:rsid w:val="00395732"/>
    <w:rsid w:val="00395805"/>
    <w:rsid w:val="00395E66"/>
    <w:rsid w:val="00396148"/>
    <w:rsid w:val="00396234"/>
    <w:rsid w:val="00396350"/>
    <w:rsid w:val="003963D2"/>
    <w:rsid w:val="003963EE"/>
    <w:rsid w:val="00396497"/>
    <w:rsid w:val="00396737"/>
    <w:rsid w:val="00396998"/>
    <w:rsid w:val="00396C1C"/>
    <w:rsid w:val="00396F0D"/>
    <w:rsid w:val="003976ED"/>
    <w:rsid w:val="003978EA"/>
    <w:rsid w:val="00397A58"/>
    <w:rsid w:val="00397AB8"/>
    <w:rsid w:val="00397C1D"/>
    <w:rsid w:val="00397D9E"/>
    <w:rsid w:val="00397FC3"/>
    <w:rsid w:val="003A05BC"/>
    <w:rsid w:val="003A08EA"/>
    <w:rsid w:val="003A180F"/>
    <w:rsid w:val="003A18DD"/>
    <w:rsid w:val="003A1971"/>
    <w:rsid w:val="003A1B54"/>
    <w:rsid w:val="003A20C8"/>
    <w:rsid w:val="003A210F"/>
    <w:rsid w:val="003A2596"/>
    <w:rsid w:val="003A263B"/>
    <w:rsid w:val="003A2833"/>
    <w:rsid w:val="003A2C29"/>
    <w:rsid w:val="003A2EC3"/>
    <w:rsid w:val="003A2FC2"/>
    <w:rsid w:val="003A36F2"/>
    <w:rsid w:val="003A36FE"/>
    <w:rsid w:val="003A38D5"/>
    <w:rsid w:val="003A3D39"/>
    <w:rsid w:val="003A3EC7"/>
    <w:rsid w:val="003A3ED3"/>
    <w:rsid w:val="003A3EEC"/>
    <w:rsid w:val="003A3F23"/>
    <w:rsid w:val="003A40B4"/>
    <w:rsid w:val="003A4179"/>
    <w:rsid w:val="003A4252"/>
    <w:rsid w:val="003A4BDA"/>
    <w:rsid w:val="003A4E43"/>
    <w:rsid w:val="003A5161"/>
    <w:rsid w:val="003A542D"/>
    <w:rsid w:val="003A63D7"/>
    <w:rsid w:val="003A6558"/>
    <w:rsid w:val="003A6566"/>
    <w:rsid w:val="003A68AD"/>
    <w:rsid w:val="003A6A4C"/>
    <w:rsid w:val="003A6AF9"/>
    <w:rsid w:val="003A700A"/>
    <w:rsid w:val="003A703F"/>
    <w:rsid w:val="003A7346"/>
    <w:rsid w:val="003A73B9"/>
    <w:rsid w:val="003A7834"/>
    <w:rsid w:val="003A7C64"/>
    <w:rsid w:val="003B00C2"/>
    <w:rsid w:val="003B02F4"/>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0E2"/>
    <w:rsid w:val="003B429E"/>
    <w:rsid w:val="003B4351"/>
    <w:rsid w:val="003B4945"/>
    <w:rsid w:val="003B4FB0"/>
    <w:rsid w:val="003B50BC"/>
    <w:rsid w:val="003B515A"/>
    <w:rsid w:val="003B566E"/>
    <w:rsid w:val="003B56B0"/>
    <w:rsid w:val="003B5D97"/>
    <w:rsid w:val="003B5DA1"/>
    <w:rsid w:val="003B5E11"/>
    <w:rsid w:val="003B63A4"/>
    <w:rsid w:val="003B63AE"/>
    <w:rsid w:val="003B68FE"/>
    <w:rsid w:val="003B6A41"/>
    <w:rsid w:val="003B6B48"/>
    <w:rsid w:val="003B6D7D"/>
    <w:rsid w:val="003B6F06"/>
    <w:rsid w:val="003B71B5"/>
    <w:rsid w:val="003B7CBD"/>
    <w:rsid w:val="003B7D30"/>
    <w:rsid w:val="003B7D7E"/>
    <w:rsid w:val="003C00ED"/>
    <w:rsid w:val="003C0229"/>
    <w:rsid w:val="003C02D9"/>
    <w:rsid w:val="003C0325"/>
    <w:rsid w:val="003C1012"/>
    <w:rsid w:val="003C11C9"/>
    <w:rsid w:val="003C1229"/>
    <w:rsid w:val="003C145D"/>
    <w:rsid w:val="003C1951"/>
    <w:rsid w:val="003C1967"/>
    <w:rsid w:val="003C1CED"/>
    <w:rsid w:val="003C1DA2"/>
    <w:rsid w:val="003C1DA4"/>
    <w:rsid w:val="003C1E16"/>
    <w:rsid w:val="003C1F91"/>
    <w:rsid w:val="003C1FD4"/>
    <w:rsid w:val="003C1FEA"/>
    <w:rsid w:val="003C20C5"/>
    <w:rsid w:val="003C213D"/>
    <w:rsid w:val="003C2310"/>
    <w:rsid w:val="003C24A7"/>
    <w:rsid w:val="003C25AD"/>
    <w:rsid w:val="003C2754"/>
    <w:rsid w:val="003C29EB"/>
    <w:rsid w:val="003C2D21"/>
    <w:rsid w:val="003C2E1E"/>
    <w:rsid w:val="003C346D"/>
    <w:rsid w:val="003C39D5"/>
    <w:rsid w:val="003C3A9D"/>
    <w:rsid w:val="003C3DFA"/>
    <w:rsid w:val="003C3F6E"/>
    <w:rsid w:val="003C411D"/>
    <w:rsid w:val="003C4262"/>
    <w:rsid w:val="003C4267"/>
    <w:rsid w:val="003C42BF"/>
    <w:rsid w:val="003C465E"/>
    <w:rsid w:val="003C46D9"/>
    <w:rsid w:val="003C4F9C"/>
    <w:rsid w:val="003C5405"/>
    <w:rsid w:val="003C54A0"/>
    <w:rsid w:val="003C599C"/>
    <w:rsid w:val="003C59C1"/>
    <w:rsid w:val="003C5A6F"/>
    <w:rsid w:val="003C5D7B"/>
    <w:rsid w:val="003C5E6B"/>
    <w:rsid w:val="003C6876"/>
    <w:rsid w:val="003C69FD"/>
    <w:rsid w:val="003C7103"/>
    <w:rsid w:val="003C7209"/>
    <w:rsid w:val="003C72B6"/>
    <w:rsid w:val="003C7614"/>
    <w:rsid w:val="003C7AD7"/>
    <w:rsid w:val="003D054A"/>
    <w:rsid w:val="003D059B"/>
    <w:rsid w:val="003D07C9"/>
    <w:rsid w:val="003D0A13"/>
    <w:rsid w:val="003D0C9A"/>
    <w:rsid w:val="003D0CF1"/>
    <w:rsid w:val="003D0FC3"/>
    <w:rsid w:val="003D11E6"/>
    <w:rsid w:val="003D1391"/>
    <w:rsid w:val="003D1826"/>
    <w:rsid w:val="003D1AD1"/>
    <w:rsid w:val="003D1B12"/>
    <w:rsid w:val="003D1CF1"/>
    <w:rsid w:val="003D1F8F"/>
    <w:rsid w:val="003D202C"/>
    <w:rsid w:val="003D212D"/>
    <w:rsid w:val="003D2493"/>
    <w:rsid w:val="003D2604"/>
    <w:rsid w:val="003D2B39"/>
    <w:rsid w:val="003D2C1D"/>
    <w:rsid w:val="003D2C34"/>
    <w:rsid w:val="003D2CCB"/>
    <w:rsid w:val="003D309F"/>
    <w:rsid w:val="003D3504"/>
    <w:rsid w:val="003D3565"/>
    <w:rsid w:val="003D38D9"/>
    <w:rsid w:val="003D394D"/>
    <w:rsid w:val="003D3DDD"/>
    <w:rsid w:val="003D4177"/>
    <w:rsid w:val="003D41A6"/>
    <w:rsid w:val="003D4363"/>
    <w:rsid w:val="003D441C"/>
    <w:rsid w:val="003D46A1"/>
    <w:rsid w:val="003D4E26"/>
    <w:rsid w:val="003D538B"/>
    <w:rsid w:val="003D542B"/>
    <w:rsid w:val="003D5BB6"/>
    <w:rsid w:val="003D5BBB"/>
    <w:rsid w:val="003D5CBF"/>
    <w:rsid w:val="003D647F"/>
    <w:rsid w:val="003D6508"/>
    <w:rsid w:val="003D6525"/>
    <w:rsid w:val="003D66D2"/>
    <w:rsid w:val="003D67F2"/>
    <w:rsid w:val="003D6F0A"/>
    <w:rsid w:val="003D772D"/>
    <w:rsid w:val="003D7D52"/>
    <w:rsid w:val="003D7F24"/>
    <w:rsid w:val="003E00B7"/>
    <w:rsid w:val="003E016B"/>
    <w:rsid w:val="003E0409"/>
    <w:rsid w:val="003E0720"/>
    <w:rsid w:val="003E07AE"/>
    <w:rsid w:val="003E07DD"/>
    <w:rsid w:val="003E0A2B"/>
    <w:rsid w:val="003E0B88"/>
    <w:rsid w:val="003E1328"/>
    <w:rsid w:val="003E14FC"/>
    <w:rsid w:val="003E2345"/>
    <w:rsid w:val="003E245A"/>
    <w:rsid w:val="003E2633"/>
    <w:rsid w:val="003E28A1"/>
    <w:rsid w:val="003E2976"/>
    <w:rsid w:val="003E2BB6"/>
    <w:rsid w:val="003E2E41"/>
    <w:rsid w:val="003E2E70"/>
    <w:rsid w:val="003E2EE7"/>
    <w:rsid w:val="003E2FAB"/>
    <w:rsid w:val="003E2FCE"/>
    <w:rsid w:val="003E32C5"/>
    <w:rsid w:val="003E3572"/>
    <w:rsid w:val="003E3901"/>
    <w:rsid w:val="003E3BEC"/>
    <w:rsid w:val="003E3D2A"/>
    <w:rsid w:val="003E405C"/>
    <w:rsid w:val="003E44C7"/>
    <w:rsid w:val="003E455A"/>
    <w:rsid w:val="003E4680"/>
    <w:rsid w:val="003E4822"/>
    <w:rsid w:val="003E4832"/>
    <w:rsid w:val="003E4858"/>
    <w:rsid w:val="003E4AF4"/>
    <w:rsid w:val="003E4BDA"/>
    <w:rsid w:val="003E4DFD"/>
    <w:rsid w:val="003E5369"/>
    <w:rsid w:val="003E53A2"/>
    <w:rsid w:val="003E568F"/>
    <w:rsid w:val="003E571C"/>
    <w:rsid w:val="003E57E1"/>
    <w:rsid w:val="003E5C40"/>
    <w:rsid w:val="003E5D4F"/>
    <w:rsid w:val="003E5F02"/>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2F8"/>
    <w:rsid w:val="003F0522"/>
    <w:rsid w:val="003F07B2"/>
    <w:rsid w:val="003F0850"/>
    <w:rsid w:val="003F0927"/>
    <w:rsid w:val="003F0BC1"/>
    <w:rsid w:val="003F0BE3"/>
    <w:rsid w:val="003F0D12"/>
    <w:rsid w:val="003F1118"/>
    <w:rsid w:val="003F116E"/>
    <w:rsid w:val="003F123F"/>
    <w:rsid w:val="003F160C"/>
    <w:rsid w:val="003F1BE2"/>
    <w:rsid w:val="003F1D0E"/>
    <w:rsid w:val="003F1E77"/>
    <w:rsid w:val="003F27C5"/>
    <w:rsid w:val="003F2DFC"/>
    <w:rsid w:val="003F2F21"/>
    <w:rsid w:val="003F324F"/>
    <w:rsid w:val="003F33BC"/>
    <w:rsid w:val="003F3458"/>
    <w:rsid w:val="003F3B9A"/>
    <w:rsid w:val="003F3D4E"/>
    <w:rsid w:val="003F4090"/>
    <w:rsid w:val="003F413F"/>
    <w:rsid w:val="003F4271"/>
    <w:rsid w:val="003F43E6"/>
    <w:rsid w:val="003F4437"/>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A1F"/>
    <w:rsid w:val="00400CF8"/>
    <w:rsid w:val="00401025"/>
    <w:rsid w:val="004010EC"/>
    <w:rsid w:val="00401238"/>
    <w:rsid w:val="0040126E"/>
    <w:rsid w:val="00401998"/>
    <w:rsid w:val="00401BC8"/>
    <w:rsid w:val="0040209C"/>
    <w:rsid w:val="004020D4"/>
    <w:rsid w:val="004021B6"/>
    <w:rsid w:val="00402D95"/>
    <w:rsid w:val="00402DD7"/>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E5D"/>
    <w:rsid w:val="00407FC7"/>
    <w:rsid w:val="004110E7"/>
    <w:rsid w:val="004111F2"/>
    <w:rsid w:val="00411362"/>
    <w:rsid w:val="00411CCD"/>
    <w:rsid w:val="00411CE3"/>
    <w:rsid w:val="00411D77"/>
    <w:rsid w:val="0041235E"/>
    <w:rsid w:val="00412461"/>
    <w:rsid w:val="004124E5"/>
    <w:rsid w:val="00412507"/>
    <w:rsid w:val="00412546"/>
    <w:rsid w:val="0041271A"/>
    <w:rsid w:val="00412803"/>
    <w:rsid w:val="00412947"/>
    <w:rsid w:val="00412A2F"/>
    <w:rsid w:val="00412CA5"/>
    <w:rsid w:val="00413017"/>
    <w:rsid w:val="00413053"/>
    <w:rsid w:val="0041319C"/>
    <w:rsid w:val="0041321E"/>
    <w:rsid w:val="00413566"/>
    <w:rsid w:val="004135CC"/>
    <w:rsid w:val="0041363F"/>
    <w:rsid w:val="004137B6"/>
    <w:rsid w:val="00413A54"/>
    <w:rsid w:val="00413C10"/>
    <w:rsid w:val="00413CD9"/>
    <w:rsid w:val="00413DAE"/>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6F09"/>
    <w:rsid w:val="00417225"/>
    <w:rsid w:val="00417429"/>
    <w:rsid w:val="00417726"/>
    <w:rsid w:val="00417DF6"/>
    <w:rsid w:val="00420702"/>
    <w:rsid w:val="0042084A"/>
    <w:rsid w:val="004208AC"/>
    <w:rsid w:val="00421303"/>
    <w:rsid w:val="00421523"/>
    <w:rsid w:val="00421570"/>
    <w:rsid w:val="004216B6"/>
    <w:rsid w:val="00421AA7"/>
    <w:rsid w:val="00421BBC"/>
    <w:rsid w:val="00421DCF"/>
    <w:rsid w:val="00421E60"/>
    <w:rsid w:val="004220FF"/>
    <w:rsid w:val="00422341"/>
    <w:rsid w:val="0042259F"/>
    <w:rsid w:val="004229BD"/>
    <w:rsid w:val="00422ADB"/>
    <w:rsid w:val="0042331A"/>
    <w:rsid w:val="00423641"/>
    <w:rsid w:val="004239E5"/>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26E"/>
    <w:rsid w:val="00426700"/>
    <w:rsid w:val="004268E8"/>
    <w:rsid w:val="004269CE"/>
    <w:rsid w:val="00426EBE"/>
    <w:rsid w:val="00426F99"/>
    <w:rsid w:val="004272EE"/>
    <w:rsid w:val="0042734F"/>
    <w:rsid w:val="00427515"/>
    <w:rsid w:val="00427B13"/>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7"/>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10"/>
    <w:rsid w:val="00435FE2"/>
    <w:rsid w:val="0043600A"/>
    <w:rsid w:val="00436344"/>
    <w:rsid w:val="00436438"/>
    <w:rsid w:val="00436592"/>
    <w:rsid w:val="004365E8"/>
    <w:rsid w:val="00436809"/>
    <w:rsid w:val="00436A59"/>
    <w:rsid w:val="00436E2F"/>
    <w:rsid w:val="00436EAB"/>
    <w:rsid w:val="00436F7E"/>
    <w:rsid w:val="00437175"/>
    <w:rsid w:val="004374D9"/>
    <w:rsid w:val="0043773F"/>
    <w:rsid w:val="004379D4"/>
    <w:rsid w:val="00437B81"/>
    <w:rsid w:val="004409A3"/>
    <w:rsid w:val="00440FED"/>
    <w:rsid w:val="0044175E"/>
    <w:rsid w:val="004418F3"/>
    <w:rsid w:val="00441F61"/>
    <w:rsid w:val="00441FFB"/>
    <w:rsid w:val="00442AD1"/>
    <w:rsid w:val="00442B6E"/>
    <w:rsid w:val="00442D5B"/>
    <w:rsid w:val="00442F23"/>
    <w:rsid w:val="004430B9"/>
    <w:rsid w:val="0044315C"/>
    <w:rsid w:val="004431D6"/>
    <w:rsid w:val="0044323C"/>
    <w:rsid w:val="004432A6"/>
    <w:rsid w:val="004433F0"/>
    <w:rsid w:val="00443FF7"/>
    <w:rsid w:val="00444697"/>
    <w:rsid w:val="004447AB"/>
    <w:rsid w:val="004447FC"/>
    <w:rsid w:val="00444BA7"/>
    <w:rsid w:val="00444BF9"/>
    <w:rsid w:val="00444DE6"/>
    <w:rsid w:val="00445462"/>
    <w:rsid w:val="004458C3"/>
    <w:rsid w:val="00445F71"/>
    <w:rsid w:val="00446192"/>
    <w:rsid w:val="004461D9"/>
    <w:rsid w:val="004465D7"/>
    <w:rsid w:val="0044682A"/>
    <w:rsid w:val="00446AC6"/>
    <w:rsid w:val="0044759B"/>
    <w:rsid w:val="00447616"/>
    <w:rsid w:val="00447724"/>
    <w:rsid w:val="00447AC6"/>
    <w:rsid w:val="00447C30"/>
    <w:rsid w:val="00447E0C"/>
    <w:rsid w:val="00447F54"/>
    <w:rsid w:val="004504C4"/>
    <w:rsid w:val="00450B7E"/>
    <w:rsid w:val="00450DB6"/>
    <w:rsid w:val="00450E07"/>
    <w:rsid w:val="00451067"/>
    <w:rsid w:val="0045123B"/>
    <w:rsid w:val="0045136B"/>
    <w:rsid w:val="00451373"/>
    <w:rsid w:val="00451768"/>
    <w:rsid w:val="00451C7E"/>
    <w:rsid w:val="004520A3"/>
    <w:rsid w:val="004522AA"/>
    <w:rsid w:val="0045261E"/>
    <w:rsid w:val="00452644"/>
    <w:rsid w:val="00452A0F"/>
    <w:rsid w:val="00452C1D"/>
    <w:rsid w:val="00452C80"/>
    <w:rsid w:val="00452E48"/>
    <w:rsid w:val="00453139"/>
    <w:rsid w:val="004535C6"/>
    <w:rsid w:val="0045366A"/>
    <w:rsid w:val="004537E0"/>
    <w:rsid w:val="00453A99"/>
    <w:rsid w:val="00453B23"/>
    <w:rsid w:val="00453BB6"/>
    <w:rsid w:val="00453CAA"/>
    <w:rsid w:val="00453FD1"/>
    <w:rsid w:val="00454197"/>
    <w:rsid w:val="0045459B"/>
    <w:rsid w:val="00454926"/>
    <w:rsid w:val="00454C1B"/>
    <w:rsid w:val="00454FFE"/>
    <w:rsid w:val="00455113"/>
    <w:rsid w:val="00455195"/>
    <w:rsid w:val="0045592A"/>
    <w:rsid w:val="00455D7F"/>
    <w:rsid w:val="00455F1C"/>
    <w:rsid w:val="0045610D"/>
    <w:rsid w:val="00456213"/>
    <w:rsid w:val="00456252"/>
    <w:rsid w:val="00456421"/>
    <w:rsid w:val="00456DAB"/>
    <w:rsid w:val="00456FE1"/>
    <w:rsid w:val="00457160"/>
    <w:rsid w:val="004571F4"/>
    <w:rsid w:val="00457205"/>
    <w:rsid w:val="00457255"/>
    <w:rsid w:val="00457307"/>
    <w:rsid w:val="004576CA"/>
    <w:rsid w:val="00457982"/>
    <w:rsid w:val="00457F78"/>
    <w:rsid w:val="00457FBE"/>
    <w:rsid w:val="004600AF"/>
    <w:rsid w:val="0046012B"/>
    <w:rsid w:val="0046054A"/>
    <w:rsid w:val="004607CD"/>
    <w:rsid w:val="00460A34"/>
    <w:rsid w:val="00460CC3"/>
    <w:rsid w:val="00460CF4"/>
    <w:rsid w:val="00460D5D"/>
    <w:rsid w:val="00460D89"/>
    <w:rsid w:val="00460D97"/>
    <w:rsid w:val="00460E86"/>
    <w:rsid w:val="00460FC8"/>
    <w:rsid w:val="004610A4"/>
    <w:rsid w:val="00461916"/>
    <w:rsid w:val="00461B56"/>
    <w:rsid w:val="004626F8"/>
    <w:rsid w:val="00462E60"/>
    <w:rsid w:val="00462F5D"/>
    <w:rsid w:val="00463319"/>
    <w:rsid w:val="00463378"/>
    <w:rsid w:val="0046354E"/>
    <w:rsid w:val="0046355E"/>
    <w:rsid w:val="0046399D"/>
    <w:rsid w:val="00463E1A"/>
    <w:rsid w:val="00463FD9"/>
    <w:rsid w:val="004640B4"/>
    <w:rsid w:val="004641FE"/>
    <w:rsid w:val="00464669"/>
    <w:rsid w:val="004646B4"/>
    <w:rsid w:val="00464A88"/>
    <w:rsid w:val="00464B4B"/>
    <w:rsid w:val="00464E64"/>
    <w:rsid w:val="00464E83"/>
    <w:rsid w:val="00464EC3"/>
    <w:rsid w:val="00464F8B"/>
    <w:rsid w:val="00465001"/>
    <w:rsid w:val="004651A0"/>
    <w:rsid w:val="004653F2"/>
    <w:rsid w:val="004656EB"/>
    <w:rsid w:val="00465C39"/>
    <w:rsid w:val="00465CE0"/>
    <w:rsid w:val="0046606D"/>
    <w:rsid w:val="00466516"/>
    <w:rsid w:val="00466532"/>
    <w:rsid w:val="004668D3"/>
    <w:rsid w:val="00466B45"/>
    <w:rsid w:val="00466CC3"/>
    <w:rsid w:val="00466DF5"/>
    <w:rsid w:val="00466F12"/>
    <w:rsid w:val="00466F4F"/>
    <w:rsid w:val="00466FCF"/>
    <w:rsid w:val="0046718F"/>
    <w:rsid w:val="00467488"/>
    <w:rsid w:val="004678D6"/>
    <w:rsid w:val="0046793F"/>
    <w:rsid w:val="00467B94"/>
    <w:rsid w:val="00467FD8"/>
    <w:rsid w:val="00467FF3"/>
    <w:rsid w:val="00470146"/>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477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6F"/>
    <w:rsid w:val="004820BD"/>
    <w:rsid w:val="00482125"/>
    <w:rsid w:val="004823D7"/>
    <w:rsid w:val="00482BBE"/>
    <w:rsid w:val="00482ED0"/>
    <w:rsid w:val="00482ED7"/>
    <w:rsid w:val="00483529"/>
    <w:rsid w:val="00483A12"/>
    <w:rsid w:val="00483BA2"/>
    <w:rsid w:val="00483DAA"/>
    <w:rsid w:val="00483F35"/>
    <w:rsid w:val="004846F8"/>
    <w:rsid w:val="00484A77"/>
    <w:rsid w:val="00484B29"/>
    <w:rsid w:val="00485334"/>
    <w:rsid w:val="0048540F"/>
    <w:rsid w:val="00485970"/>
    <w:rsid w:val="00485C0D"/>
    <w:rsid w:val="00485C2F"/>
    <w:rsid w:val="00486575"/>
    <w:rsid w:val="004865A7"/>
    <w:rsid w:val="0048662B"/>
    <w:rsid w:val="004866D0"/>
    <w:rsid w:val="004866F9"/>
    <w:rsid w:val="004867F7"/>
    <w:rsid w:val="00486B65"/>
    <w:rsid w:val="00486C1A"/>
    <w:rsid w:val="00486F13"/>
    <w:rsid w:val="00487054"/>
    <w:rsid w:val="00487699"/>
    <w:rsid w:val="004877CC"/>
    <w:rsid w:val="0048780E"/>
    <w:rsid w:val="00487DF5"/>
    <w:rsid w:val="00490171"/>
    <w:rsid w:val="00490187"/>
    <w:rsid w:val="004902CB"/>
    <w:rsid w:val="004902F4"/>
    <w:rsid w:val="00490DE3"/>
    <w:rsid w:val="00490E9B"/>
    <w:rsid w:val="00490EB5"/>
    <w:rsid w:val="00491453"/>
    <w:rsid w:val="004915DB"/>
    <w:rsid w:val="00491926"/>
    <w:rsid w:val="00491959"/>
    <w:rsid w:val="00491984"/>
    <w:rsid w:val="00491CCD"/>
    <w:rsid w:val="00492337"/>
    <w:rsid w:val="004923CB"/>
    <w:rsid w:val="004926BE"/>
    <w:rsid w:val="00492DF8"/>
    <w:rsid w:val="00492FAA"/>
    <w:rsid w:val="00493055"/>
    <w:rsid w:val="004932E0"/>
    <w:rsid w:val="004935EC"/>
    <w:rsid w:val="00493986"/>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CCE"/>
    <w:rsid w:val="00496D26"/>
    <w:rsid w:val="00496DB7"/>
    <w:rsid w:val="00496F05"/>
    <w:rsid w:val="00497370"/>
    <w:rsid w:val="00497634"/>
    <w:rsid w:val="004976CA"/>
    <w:rsid w:val="00497E7A"/>
    <w:rsid w:val="004A03B8"/>
    <w:rsid w:val="004A053C"/>
    <w:rsid w:val="004A0590"/>
    <w:rsid w:val="004A0689"/>
    <w:rsid w:val="004A07DC"/>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4DD5"/>
    <w:rsid w:val="004A5046"/>
    <w:rsid w:val="004A525C"/>
    <w:rsid w:val="004A5490"/>
    <w:rsid w:val="004A555E"/>
    <w:rsid w:val="004A5647"/>
    <w:rsid w:val="004A565E"/>
    <w:rsid w:val="004A5DF3"/>
    <w:rsid w:val="004A5EBA"/>
    <w:rsid w:val="004A6134"/>
    <w:rsid w:val="004A6135"/>
    <w:rsid w:val="004A6328"/>
    <w:rsid w:val="004A6EE7"/>
    <w:rsid w:val="004A7092"/>
    <w:rsid w:val="004A7692"/>
    <w:rsid w:val="004A778A"/>
    <w:rsid w:val="004A7DBE"/>
    <w:rsid w:val="004A7E6A"/>
    <w:rsid w:val="004B0309"/>
    <w:rsid w:val="004B05C5"/>
    <w:rsid w:val="004B0619"/>
    <w:rsid w:val="004B0A5F"/>
    <w:rsid w:val="004B0BD4"/>
    <w:rsid w:val="004B0C87"/>
    <w:rsid w:val="004B0CE0"/>
    <w:rsid w:val="004B179A"/>
    <w:rsid w:val="004B1A09"/>
    <w:rsid w:val="004B1BFF"/>
    <w:rsid w:val="004B2435"/>
    <w:rsid w:val="004B276F"/>
    <w:rsid w:val="004B27F2"/>
    <w:rsid w:val="004B2A8D"/>
    <w:rsid w:val="004B2DD1"/>
    <w:rsid w:val="004B338E"/>
    <w:rsid w:val="004B3552"/>
    <w:rsid w:val="004B407B"/>
    <w:rsid w:val="004B44BD"/>
    <w:rsid w:val="004B49E6"/>
    <w:rsid w:val="004B4C84"/>
    <w:rsid w:val="004B4D69"/>
    <w:rsid w:val="004B54AF"/>
    <w:rsid w:val="004B557C"/>
    <w:rsid w:val="004B5B0B"/>
    <w:rsid w:val="004B6373"/>
    <w:rsid w:val="004B662F"/>
    <w:rsid w:val="004B682C"/>
    <w:rsid w:val="004B6CC9"/>
    <w:rsid w:val="004B7589"/>
    <w:rsid w:val="004B79FF"/>
    <w:rsid w:val="004C01A3"/>
    <w:rsid w:val="004C01A8"/>
    <w:rsid w:val="004C07ED"/>
    <w:rsid w:val="004C0809"/>
    <w:rsid w:val="004C0B99"/>
    <w:rsid w:val="004C0EAC"/>
    <w:rsid w:val="004C0F58"/>
    <w:rsid w:val="004C108F"/>
    <w:rsid w:val="004C11DE"/>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1C2"/>
    <w:rsid w:val="004C45B9"/>
    <w:rsid w:val="004C463A"/>
    <w:rsid w:val="004C4FC7"/>
    <w:rsid w:val="004C5027"/>
    <w:rsid w:val="004C5319"/>
    <w:rsid w:val="004C541E"/>
    <w:rsid w:val="004C5903"/>
    <w:rsid w:val="004C5A1F"/>
    <w:rsid w:val="004C6001"/>
    <w:rsid w:val="004C61B9"/>
    <w:rsid w:val="004C621F"/>
    <w:rsid w:val="004C6819"/>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8DF"/>
    <w:rsid w:val="004D0CE7"/>
    <w:rsid w:val="004D0DFE"/>
    <w:rsid w:val="004D14DE"/>
    <w:rsid w:val="004D15A0"/>
    <w:rsid w:val="004D1D91"/>
    <w:rsid w:val="004D1F1F"/>
    <w:rsid w:val="004D22C3"/>
    <w:rsid w:val="004D2378"/>
    <w:rsid w:val="004D28B3"/>
    <w:rsid w:val="004D2984"/>
    <w:rsid w:val="004D2AB0"/>
    <w:rsid w:val="004D2B08"/>
    <w:rsid w:val="004D2BC9"/>
    <w:rsid w:val="004D2D0A"/>
    <w:rsid w:val="004D2E8D"/>
    <w:rsid w:val="004D3183"/>
    <w:rsid w:val="004D38DE"/>
    <w:rsid w:val="004D3920"/>
    <w:rsid w:val="004D3FF7"/>
    <w:rsid w:val="004D4136"/>
    <w:rsid w:val="004D414F"/>
    <w:rsid w:val="004D4290"/>
    <w:rsid w:val="004D48A8"/>
    <w:rsid w:val="004D4ACB"/>
    <w:rsid w:val="004D4C4C"/>
    <w:rsid w:val="004D4CA6"/>
    <w:rsid w:val="004D60B2"/>
    <w:rsid w:val="004D62A8"/>
    <w:rsid w:val="004D645A"/>
    <w:rsid w:val="004D64E7"/>
    <w:rsid w:val="004D6710"/>
    <w:rsid w:val="004D6E86"/>
    <w:rsid w:val="004D6F4D"/>
    <w:rsid w:val="004D6F95"/>
    <w:rsid w:val="004D6FF6"/>
    <w:rsid w:val="004D7045"/>
    <w:rsid w:val="004D70EB"/>
    <w:rsid w:val="004D72FE"/>
    <w:rsid w:val="004D7452"/>
    <w:rsid w:val="004D75CD"/>
    <w:rsid w:val="004D7B2E"/>
    <w:rsid w:val="004D7C2B"/>
    <w:rsid w:val="004D7D81"/>
    <w:rsid w:val="004D7E91"/>
    <w:rsid w:val="004E003A"/>
    <w:rsid w:val="004E0386"/>
    <w:rsid w:val="004E0768"/>
    <w:rsid w:val="004E0A54"/>
    <w:rsid w:val="004E142A"/>
    <w:rsid w:val="004E14BE"/>
    <w:rsid w:val="004E1A31"/>
    <w:rsid w:val="004E1C1A"/>
    <w:rsid w:val="004E1C88"/>
    <w:rsid w:val="004E1D53"/>
    <w:rsid w:val="004E2300"/>
    <w:rsid w:val="004E27A1"/>
    <w:rsid w:val="004E287B"/>
    <w:rsid w:val="004E29C4"/>
    <w:rsid w:val="004E2C56"/>
    <w:rsid w:val="004E2D7D"/>
    <w:rsid w:val="004E2DE0"/>
    <w:rsid w:val="004E3076"/>
    <w:rsid w:val="004E32E7"/>
    <w:rsid w:val="004E3552"/>
    <w:rsid w:val="004E3809"/>
    <w:rsid w:val="004E3920"/>
    <w:rsid w:val="004E3B11"/>
    <w:rsid w:val="004E3E38"/>
    <w:rsid w:val="004E4060"/>
    <w:rsid w:val="004E409A"/>
    <w:rsid w:val="004E4407"/>
    <w:rsid w:val="004E48A4"/>
    <w:rsid w:val="004E49DB"/>
    <w:rsid w:val="004E4B93"/>
    <w:rsid w:val="004E5023"/>
    <w:rsid w:val="004E632E"/>
    <w:rsid w:val="004E6459"/>
    <w:rsid w:val="004E651F"/>
    <w:rsid w:val="004E65E8"/>
    <w:rsid w:val="004E6A7C"/>
    <w:rsid w:val="004E6B31"/>
    <w:rsid w:val="004E6D71"/>
    <w:rsid w:val="004E72C2"/>
    <w:rsid w:val="004F014B"/>
    <w:rsid w:val="004F0473"/>
    <w:rsid w:val="004F0634"/>
    <w:rsid w:val="004F064D"/>
    <w:rsid w:val="004F0AFD"/>
    <w:rsid w:val="004F0FB9"/>
    <w:rsid w:val="004F1018"/>
    <w:rsid w:val="004F1866"/>
    <w:rsid w:val="004F18B0"/>
    <w:rsid w:val="004F199D"/>
    <w:rsid w:val="004F1C38"/>
    <w:rsid w:val="004F1C51"/>
    <w:rsid w:val="004F1C94"/>
    <w:rsid w:val="004F1D5E"/>
    <w:rsid w:val="004F1D6E"/>
    <w:rsid w:val="004F2599"/>
    <w:rsid w:val="004F284E"/>
    <w:rsid w:val="004F2CC4"/>
    <w:rsid w:val="004F2D66"/>
    <w:rsid w:val="004F2E3C"/>
    <w:rsid w:val="004F2F7E"/>
    <w:rsid w:val="004F3195"/>
    <w:rsid w:val="004F3263"/>
    <w:rsid w:val="004F3276"/>
    <w:rsid w:val="004F32B5"/>
    <w:rsid w:val="004F352E"/>
    <w:rsid w:val="004F365E"/>
    <w:rsid w:val="004F3A18"/>
    <w:rsid w:val="004F3FC2"/>
    <w:rsid w:val="004F407E"/>
    <w:rsid w:val="004F40EF"/>
    <w:rsid w:val="004F4542"/>
    <w:rsid w:val="004F4C79"/>
    <w:rsid w:val="004F4E3D"/>
    <w:rsid w:val="004F4FFB"/>
    <w:rsid w:val="004F50B0"/>
    <w:rsid w:val="004F5144"/>
    <w:rsid w:val="004F5479"/>
    <w:rsid w:val="004F5727"/>
    <w:rsid w:val="004F5B27"/>
    <w:rsid w:val="004F5D40"/>
    <w:rsid w:val="004F697C"/>
    <w:rsid w:val="004F6BAF"/>
    <w:rsid w:val="004F6C8F"/>
    <w:rsid w:val="004F6E32"/>
    <w:rsid w:val="004F7198"/>
    <w:rsid w:val="004F71F9"/>
    <w:rsid w:val="004F7528"/>
    <w:rsid w:val="004F7BCA"/>
    <w:rsid w:val="004F7CA7"/>
    <w:rsid w:val="004F7D89"/>
    <w:rsid w:val="0050022A"/>
    <w:rsid w:val="005003A6"/>
    <w:rsid w:val="00500763"/>
    <w:rsid w:val="005009FC"/>
    <w:rsid w:val="00500BB0"/>
    <w:rsid w:val="00500D9A"/>
    <w:rsid w:val="00501981"/>
    <w:rsid w:val="00501A85"/>
    <w:rsid w:val="00501BB3"/>
    <w:rsid w:val="00501F01"/>
    <w:rsid w:val="00501F52"/>
    <w:rsid w:val="00501F85"/>
    <w:rsid w:val="005021DD"/>
    <w:rsid w:val="00502582"/>
    <w:rsid w:val="005026CA"/>
    <w:rsid w:val="0050271A"/>
    <w:rsid w:val="00502B62"/>
    <w:rsid w:val="00502B72"/>
    <w:rsid w:val="00502E68"/>
    <w:rsid w:val="0050368F"/>
    <w:rsid w:val="005038A6"/>
    <w:rsid w:val="00503F4C"/>
    <w:rsid w:val="0050444C"/>
    <w:rsid w:val="005046F3"/>
    <w:rsid w:val="00504BC1"/>
    <w:rsid w:val="00504C2B"/>
    <w:rsid w:val="00504F50"/>
    <w:rsid w:val="00505105"/>
    <w:rsid w:val="00505134"/>
    <w:rsid w:val="00505271"/>
    <w:rsid w:val="005053A5"/>
    <w:rsid w:val="00505577"/>
    <w:rsid w:val="00505AE6"/>
    <w:rsid w:val="00505C04"/>
    <w:rsid w:val="00505D16"/>
    <w:rsid w:val="00505D7E"/>
    <w:rsid w:val="00505F36"/>
    <w:rsid w:val="005060EE"/>
    <w:rsid w:val="005061F3"/>
    <w:rsid w:val="005071FF"/>
    <w:rsid w:val="00507215"/>
    <w:rsid w:val="0050742D"/>
    <w:rsid w:val="00507E6C"/>
    <w:rsid w:val="005100F5"/>
    <w:rsid w:val="0051065C"/>
    <w:rsid w:val="00510C1F"/>
    <w:rsid w:val="00510C58"/>
    <w:rsid w:val="00510D6D"/>
    <w:rsid w:val="00510F3F"/>
    <w:rsid w:val="00511361"/>
    <w:rsid w:val="00511401"/>
    <w:rsid w:val="005114FF"/>
    <w:rsid w:val="00511CB1"/>
    <w:rsid w:val="00511F15"/>
    <w:rsid w:val="005123EF"/>
    <w:rsid w:val="005128D2"/>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A37"/>
    <w:rsid w:val="00516B23"/>
    <w:rsid w:val="00516D6F"/>
    <w:rsid w:val="0051725D"/>
    <w:rsid w:val="005173A7"/>
    <w:rsid w:val="0051777A"/>
    <w:rsid w:val="005177E1"/>
    <w:rsid w:val="00517A0D"/>
    <w:rsid w:val="00517B54"/>
    <w:rsid w:val="0052008F"/>
    <w:rsid w:val="0052026A"/>
    <w:rsid w:val="00520668"/>
    <w:rsid w:val="00520B08"/>
    <w:rsid w:val="00520C0A"/>
    <w:rsid w:val="00520C99"/>
    <w:rsid w:val="00520D90"/>
    <w:rsid w:val="00520F10"/>
    <w:rsid w:val="00521116"/>
    <w:rsid w:val="00521420"/>
    <w:rsid w:val="00521557"/>
    <w:rsid w:val="005218B6"/>
    <w:rsid w:val="00521B6D"/>
    <w:rsid w:val="00521D8B"/>
    <w:rsid w:val="00521E56"/>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D56"/>
    <w:rsid w:val="00525FC4"/>
    <w:rsid w:val="00525FF3"/>
    <w:rsid w:val="00526283"/>
    <w:rsid w:val="00526444"/>
    <w:rsid w:val="005265C8"/>
    <w:rsid w:val="00526B53"/>
    <w:rsid w:val="00527200"/>
    <w:rsid w:val="005274E2"/>
    <w:rsid w:val="00527832"/>
    <w:rsid w:val="00527AF0"/>
    <w:rsid w:val="00527B48"/>
    <w:rsid w:val="00530157"/>
    <w:rsid w:val="0053036C"/>
    <w:rsid w:val="00530564"/>
    <w:rsid w:val="00530987"/>
    <w:rsid w:val="005309CA"/>
    <w:rsid w:val="00530A9A"/>
    <w:rsid w:val="00530AE6"/>
    <w:rsid w:val="00531062"/>
    <w:rsid w:val="005310F3"/>
    <w:rsid w:val="0053128D"/>
    <w:rsid w:val="00531371"/>
    <w:rsid w:val="005313F5"/>
    <w:rsid w:val="005314B0"/>
    <w:rsid w:val="00531517"/>
    <w:rsid w:val="005315D7"/>
    <w:rsid w:val="00531718"/>
    <w:rsid w:val="0053188F"/>
    <w:rsid w:val="00531D22"/>
    <w:rsid w:val="00531E0A"/>
    <w:rsid w:val="00531EBE"/>
    <w:rsid w:val="0053222C"/>
    <w:rsid w:val="005325E2"/>
    <w:rsid w:val="005328E6"/>
    <w:rsid w:val="0053292A"/>
    <w:rsid w:val="00532B37"/>
    <w:rsid w:val="00532C8A"/>
    <w:rsid w:val="00532F8B"/>
    <w:rsid w:val="0053309F"/>
    <w:rsid w:val="00533244"/>
    <w:rsid w:val="00533421"/>
    <w:rsid w:val="00533620"/>
    <w:rsid w:val="00533737"/>
    <w:rsid w:val="00534A9E"/>
    <w:rsid w:val="00534BD1"/>
    <w:rsid w:val="00534D69"/>
    <w:rsid w:val="0053546C"/>
    <w:rsid w:val="005355D4"/>
    <w:rsid w:val="0053589B"/>
    <w:rsid w:val="00535A0B"/>
    <w:rsid w:val="00535B79"/>
    <w:rsid w:val="00535C25"/>
    <w:rsid w:val="00535D3A"/>
    <w:rsid w:val="00535D7C"/>
    <w:rsid w:val="005363DA"/>
    <w:rsid w:val="00536432"/>
    <w:rsid w:val="00536579"/>
    <w:rsid w:val="005367D2"/>
    <w:rsid w:val="00536C1E"/>
    <w:rsid w:val="00536C2D"/>
    <w:rsid w:val="00536E84"/>
    <w:rsid w:val="00536FBF"/>
    <w:rsid w:val="00536FEC"/>
    <w:rsid w:val="005370BA"/>
    <w:rsid w:val="005371DD"/>
    <w:rsid w:val="00537CA4"/>
    <w:rsid w:val="00540143"/>
    <w:rsid w:val="005401C5"/>
    <w:rsid w:val="00540394"/>
    <w:rsid w:val="005405F0"/>
    <w:rsid w:val="0054074F"/>
    <w:rsid w:val="0054094D"/>
    <w:rsid w:val="00540AA6"/>
    <w:rsid w:val="00540BDE"/>
    <w:rsid w:val="00540C6A"/>
    <w:rsid w:val="00540CE5"/>
    <w:rsid w:val="0054108B"/>
    <w:rsid w:val="00541C13"/>
    <w:rsid w:val="00541C5B"/>
    <w:rsid w:val="00541DCA"/>
    <w:rsid w:val="00541DDB"/>
    <w:rsid w:val="0054287D"/>
    <w:rsid w:val="005428EF"/>
    <w:rsid w:val="00542933"/>
    <w:rsid w:val="00542B58"/>
    <w:rsid w:val="005433B3"/>
    <w:rsid w:val="0054343A"/>
    <w:rsid w:val="005435E7"/>
    <w:rsid w:val="00543974"/>
    <w:rsid w:val="005439B1"/>
    <w:rsid w:val="00543BAD"/>
    <w:rsid w:val="00543EBF"/>
    <w:rsid w:val="00543EEE"/>
    <w:rsid w:val="00543F16"/>
    <w:rsid w:val="00544ABA"/>
    <w:rsid w:val="00544B73"/>
    <w:rsid w:val="00544C99"/>
    <w:rsid w:val="00544E14"/>
    <w:rsid w:val="00545073"/>
    <w:rsid w:val="00545234"/>
    <w:rsid w:val="005456C4"/>
    <w:rsid w:val="00545856"/>
    <w:rsid w:val="0054593A"/>
    <w:rsid w:val="00545A47"/>
    <w:rsid w:val="00545F9E"/>
    <w:rsid w:val="005460C3"/>
    <w:rsid w:val="0054622E"/>
    <w:rsid w:val="005467FB"/>
    <w:rsid w:val="00546A0E"/>
    <w:rsid w:val="00546A44"/>
    <w:rsid w:val="00546A61"/>
    <w:rsid w:val="00546AE9"/>
    <w:rsid w:val="0054713C"/>
    <w:rsid w:val="005474ED"/>
    <w:rsid w:val="00547720"/>
    <w:rsid w:val="00547815"/>
    <w:rsid w:val="00547989"/>
    <w:rsid w:val="00547BA6"/>
    <w:rsid w:val="00547DF5"/>
    <w:rsid w:val="00547E3B"/>
    <w:rsid w:val="00550A77"/>
    <w:rsid w:val="00550C22"/>
    <w:rsid w:val="00550E0E"/>
    <w:rsid w:val="00551320"/>
    <w:rsid w:val="005513DF"/>
    <w:rsid w:val="00551402"/>
    <w:rsid w:val="005515C8"/>
    <w:rsid w:val="0055163C"/>
    <w:rsid w:val="005518A4"/>
    <w:rsid w:val="0055191F"/>
    <w:rsid w:val="00551AEE"/>
    <w:rsid w:val="00551BAA"/>
    <w:rsid w:val="00551D4C"/>
    <w:rsid w:val="00551F9F"/>
    <w:rsid w:val="00552768"/>
    <w:rsid w:val="00552935"/>
    <w:rsid w:val="005529DB"/>
    <w:rsid w:val="005530A0"/>
    <w:rsid w:val="00553127"/>
    <w:rsid w:val="005537D5"/>
    <w:rsid w:val="005537E0"/>
    <w:rsid w:val="0055426B"/>
    <w:rsid w:val="005547A0"/>
    <w:rsid w:val="00554883"/>
    <w:rsid w:val="00554BE7"/>
    <w:rsid w:val="00555102"/>
    <w:rsid w:val="00555373"/>
    <w:rsid w:val="0055539B"/>
    <w:rsid w:val="00555661"/>
    <w:rsid w:val="00555699"/>
    <w:rsid w:val="00555AE8"/>
    <w:rsid w:val="00555FBA"/>
    <w:rsid w:val="005562EB"/>
    <w:rsid w:val="00556976"/>
    <w:rsid w:val="00556D68"/>
    <w:rsid w:val="00557173"/>
    <w:rsid w:val="0055729A"/>
    <w:rsid w:val="00557517"/>
    <w:rsid w:val="005576A1"/>
    <w:rsid w:val="00557729"/>
    <w:rsid w:val="005578A8"/>
    <w:rsid w:val="00557910"/>
    <w:rsid w:val="0055797C"/>
    <w:rsid w:val="00557A64"/>
    <w:rsid w:val="00557AE4"/>
    <w:rsid w:val="00557BE7"/>
    <w:rsid w:val="00557C5D"/>
    <w:rsid w:val="0056016E"/>
    <w:rsid w:val="005601A5"/>
    <w:rsid w:val="005601DC"/>
    <w:rsid w:val="005605B8"/>
    <w:rsid w:val="005605C0"/>
    <w:rsid w:val="005605C2"/>
    <w:rsid w:val="00560A70"/>
    <w:rsid w:val="00560AC5"/>
    <w:rsid w:val="00560C33"/>
    <w:rsid w:val="00560D23"/>
    <w:rsid w:val="00560EF0"/>
    <w:rsid w:val="00561040"/>
    <w:rsid w:val="005614E5"/>
    <w:rsid w:val="005615D8"/>
    <w:rsid w:val="005616DE"/>
    <w:rsid w:val="005617DC"/>
    <w:rsid w:val="00561D6B"/>
    <w:rsid w:val="00561F02"/>
    <w:rsid w:val="00562113"/>
    <w:rsid w:val="005626D6"/>
    <w:rsid w:val="005628A9"/>
    <w:rsid w:val="00562A12"/>
    <w:rsid w:val="00562B81"/>
    <w:rsid w:val="005638D0"/>
    <w:rsid w:val="005638D4"/>
    <w:rsid w:val="00563B6A"/>
    <w:rsid w:val="00564431"/>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AC"/>
    <w:rsid w:val="0057091E"/>
    <w:rsid w:val="00570CF6"/>
    <w:rsid w:val="00570D84"/>
    <w:rsid w:val="00570DDB"/>
    <w:rsid w:val="00570E24"/>
    <w:rsid w:val="00571168"/>
    <w:rsid w:val="005717F5"/>
    <w:rsid w:val="00571FCC"/>
    <w:rsid w:val="005721C2"/>
    <w:rsid w:val="00572391"/>
    <w:rsid w:val="005725B2"/>
    <w:rsid w:val="00572654"/>
    <w:rsid w:val="00572760"/>
    <w:rsid w:val="005727C8"/>
    <w:rsid w:val="00572C11"/>
    <w:rsid w:val="00572F75"/>
    <w:rsid w:val="0057345A"/>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3F5"/>
    <w:rsid w:val="00575403"/>
    <w:rsid w:val="00575589"/>
    <w:rsid w:val="0057562C"/>
    <w:rsid w:val="0057570B"/>
    <w:rsid w:val="005759F6"/>
    <w:rsid w:val="00575E3E"/>
    <w:rsid w:val="005762DE"/>
    <w:rsid w:val="005765F5"/>
    <w:rsid w:val="00576D6C"/>
    <w:rsid w:val="00577038"/>
    <w:rsid w:val="00577471"/>
    <w:rsid w:val="00577A2E"/>
    <w:rsid w:val="00577A7D"/>
    <w:rsid w:val="00577EC0"/>
    <w:rsid w:val="00580320"/>
    <w:rsid w:val="0058084A"/>
    <w:rsid w:val="005809AE"/>
    <w:rsid w:val="00580B2B"/>
    <w:rsid w:val="00580CE7"/>
    <w:rsid w:val="00580E40"/>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294"/>
    <w:rsid w:val="00583574"/>
    <w:rsid w:val="0058358F"/>
    <w:rsid w:val="005836F2"/>
    <w:rsid w:val="0058379F"/>
    <w:rsid w:val="00583B0A"/>
    <w:rsid w:val="00583C6D"/>
    <w:rsid w:val="00584105"/>
    <w:rsid w:val="00584149"/>
    <w:rsid w:val="00584416"/>
    <w:rsid w:val="00584480"/>
    <w:rsid w:val="00584B39"/>
    <w:rsid w:val="00585028"/>
    <w:rsid w:val="005853BF"/>
    <w:rsid w:val="00585494"/>
    <w:rsid w:val="005854D1"/>
    <w:rsid w:val="005854F2"/>
    <w:rsid w:val="005859DA"/>
    <w:rsid w:val="00585D01"/>
    <w:rsid w:val="00585DA4"/>
    <w:rsid w:val="00585F5B"/>
    <w:rsid w:val="0058620A"/>
    <w:rsid w:val="005864A0"/>
    <w:rsid w:val="00586D8F"/>
    <w:rsid w:val="00587335"/>
    <w:rsid w:val="005873CC"/>
    <w:rsid w:val="00587502"/>
    <w:rsid w:val="00587ABD"/>
    <w:rsid w:val="00587CF0"/>
    <w:rsid w:val="00587EA2"/>
    <w:rsid w:val="00587ED2"/>
    <w:rsid w:val="00587F43"/>
    <w:rsid w:val="00587FC0"/>
    <w:rsid w:val="0059026A"/>
    <w:rsid w:val="0059032C"/>
    <w:rsid w:val="005905BA"/>
    <w:rsid w:val="005906AD"/>
    <w:rsid w:val="00590A44"/>
    <w:rsid w:val="00590B78"/>
    <w:rsid w:val="00590DA6"/>
    <w:rsid w:val="00590EC6"/>
    <w:rsid w:val="00590F38"/>
    <w:rsid w:val="005911D4"/>
    <w:rsid w:val="005912C8"/>
    <w:rsid w:val="00591472"/>
    <w:rsid w:val="00591A24"/>
    <w:rsid w:val="00591C7D"/>
    <w:rsid w:val="00591CED"/>
    <w:rsid w:val="00591E8C"/>
    <w:rsid w:val="00591EFE"/>
    <w:rsid w:val="00592022"/>
    <w:rsid w:val="0059240E"/>
    <w:rsid w:val="00592712"/>
    <w:rsid w:val="00592B03"/>
    <w:rsid w:val="00592DC2"/>
    <w:rsid w:val="00593127"/>
    <w:rsid w:val="0059377A"/>
    <w:rsid w:val="005938DD"/>
    <w:rsid w:val="00593917"/>
    <w:rsid w:val="00593AB9"/>
    <w:rsid w:val="00593B0C"/>
    <w:rsid w:val="00593DDC"/>
    <w:rsid w:val="005940C1"/>
    <w:rsid w:val="005949F3"/>
    <w:rsid w:val="00594AB2"/>
    <w:rsid w:val="00594ABB"/>
    <w:rsid w:val="00594D1C"/>
    <w:rsid w:val="00594D49"/>
    <w:rsid w:val="00594E36"/>
    <w:rsid w:val="00594F0A"/>
    <w:rsid w:val="0059525E"/>
    <w:rsid w:val="00595263"/>
    <w:rsid w:val="00595272"/>
    <w:rsid w:val="00595411"/>
    <w:rsid w:val="0059566D"/>
    <w:rsid w:val="005956E9"/>
    <w:rsid w:val="00595887"/>
    <w:rsid w:val="00595D53"/>
    <w:rsid w:val="005961F7"/>
    <w:rsid w:val="00596376"/>
    <w:rsid w:val="00596557"/>
    <w:rsid w:val="005966CA"/>
    <w:rsid w:val="00596B9C"/>
    <w:rsid w:val="00596CC9"/>
    <w:rsid w:val="00596D24"/>
    <w:rsid w:val="005971A4"/>
    <w:rsid w:val="0059793E"/>
    <w:rsid w:val="00597AD3"/>
    <w:rsid w:val="00597AE2"/>
    <w:rsid w:val="00597E0D"/>
    <w:rsid w:val="00597FC0"/>
    <w:rsid w:val="005A02A9"/>
    <w:rsid w:val="005A054D"/>
    <w:rsid w:val="005A0A46"/>
    <w:rsid w:val="005A0D74"/>
    <w:rsid w:val="005A0DDE"/>
    <w:rsid w:val="005A10B9"/>
    <w:rsid w:val="005A1103"/>
    <w:rsid w:val="005A11EA"/>
    <w:rsid w:val="005A1B24"/>
    <w:rsid w:val="005A269F"/>
    <w:rsid w:val="005A276A"/>
    <w:rsid w:val="005A2971"/>
    <w:rsid w:val="005A2996"/>
    <w:rsid w:val="005A2A1E"/>
    <w:rsid w:val="005A2DE3"/>
    <w:rsid w:val="005A2E2E"/>
    <w:rsid w:val="005A3036"/>
    <w:rsid w:val="005A305E"/>
    <w:rsid w:val="005A30BB"/>
    <w:rsid w:val="005A3887"/>
    <w:rsid w:val="005A39F8"/>
    <w:rsid w:val="005A3B37"/>
    <w:rsid w:val="005A49FA"/>
    <w:rsid w:val="005A4E75"/>
    <w:rsid w:val="005A5247"/>
    <w:rsid w:val="005A5409"/>
    <w:rsid w:val="005A5574"/>
    <w:rsid w:val="005A5ED6"/>
    <w:rsid w:val="005A60F4"/>
    <w:rsid w:val="005A6445"/>
    <w:rsid w:val="005A65FC"/>
    <w:rsid w:val="005A68E8"/>
    <w:rsid w:val="005A71C1"/>
    <w:rsid w:val="005A767A"/>
    <w:rsid w:val="005A7745"/>
    <w:rsid w:val="005A7858"/>
    <w:rsid w:val="005A7920"/>
    <w:rsid w:val="005A7B84"/>
    <w:rsid w:val="005A7C88"/>
    <w:rsid w:val="005A7F7B"/>
    <w:rsid w:val="005B0542"/>
    <w:rsid w:val="005B0A1E"/>
    <w:rsid w:val="005B0DAE"/>
    <w:rsid w:val="005B0E64"/>
    <w:rsid w:val="005B0F40"/>
    <w:rsid w:val="005B1267"/>
    <w:rsid w:val="005B1475"/>
    <w:rsid w:val="005B15F2"/>
    <w:rsid w:val="005B1695"/>
    <w:rsid w:val="005B1983"/>
    <w:rsid w:val="005B200C"/>
    <w:rsid w:val="005B21D7"/>
    <w:rsid w:val="005B2225"/>
    <w:rsid w:val="005B2738"/>
    <w:rsid w:val="005B2799"/>
    <w:rsid w:val="005B2839"/>
    <w:rsid w:val="005B2B77"/>
    <w:rsid w:val="005B2F55"/>
    <w:rsid w:val="005B310A"/>
    <w:rsid w:val="005B31DA"/>
    <w:rsid w:val="005B3209"/>
    <w:rsid w:val="005B36E9"/>
    <w:rsid w:val="005B3D4A"/>
    <w:rsid w:val="005B3E28"/>
    <w:rsid w:val="005B4081"/>
    <w:rsid w:val="005B45C7"/>
    <w:rsid w:val="005B4D87"/>
    <w:rsid w:val="005B4F81"/>
    <w:rsid w:val="005B52B3"/>
    <w:rsid w:val="005B532C"/>
    <w:rsid w:val="005B5A57"/>
    <w:rsid w:val="005B5AA4"/>
    <w:rsid w:val="005B5D56"/>
    <w:rsid w:val="005B5EED"/>
    <w:rsid w:val="005B6091"/>
    <w:rsid w:val="005B632B"/>
    <w:rsid w:val="005B6421"/>
    <w:rsid w:val="005B6822"/>
    <w:rsid w:val="005B6CDA"/>
    <w:rsid w:val="005B6F09"/>
    <w:rsid w:val="005B7010"/>
    <w:rsid w:val="005B709A"/>
    <w:rsid w:val="005B7120"/>
    <w:rsid w:val="005B793E"/>
    <w:rsid w:val="005B7B26"/>
    <w:rsid w:val="005B7DD1"/>
    <w:rsid w:val="005C0007"/>
    <w:rsid w:val="005C00A0"/>
    <w:rsid w:val="005C019A"/>
    <w:rsid w:val="005C02A8"/>
    <w:rsid w:val="005C0EB9"/>
    <w:rsid w:val="005C1680"/>
    <w:rsid w:val="005C177E"/>
    <w:rsid w:val="005C17B2"/>
    <w:rsid w:val="005C1942"/>
    <w:rsid w:val="005C19A2"/>
    <w:rsid w:val="005C1AA1"/>
    <w:rsid w:val="005C1EBC"/>
    <w:rsid w:val="005C206E"/>
    <w:rsid w:val="005C2700"/>
    <w:rsid w:val="005C28FA"/>
    <w:rsid w:val="005C29ED"/>
    <w:rsid w:val="005C2BF5"/>
    <w:rsid w:val="005C2DEF"/>
    <w:rsid w:val="005C3616"/>
    <w:rsid w:val="005C37E6"/>
    <w:rsid w:val="005C38F1"/>
    <w:rsid w:val="005C38F5"/>
    <w:rsid w:val="005C3C47"/>
    <w:rsid w:val="005C3D68"/>
    <w:rsid w:val="005C3E55"/>
    <w:rsid w:val="005C3FB6"/>
    <w:rsid w:val="005C40F4"/>
    <w:rsid w:val="005C4163"/>
    <w:rsid w:val="005C4381"/>
    <w:rsid w:val="005C43BE"/>
    <w:rsid w:val="005C44B3"/>
    <w:rsid w:val="005C44F3"/>
    <w:rsid w:val="005C477F"/>
    <w:rsid w:val="005C49DF"/>
    <w:rsid w:val="005C4B60"/>
    <w:rsid w:val="005C4DA8"/>
    <w:rsid w:val="005C4FB0"/>
    <w:rsid w:val="005C515C"/>
    <w:rsid w:val="005C59B5"/>
    <w:rsid w:val="005C5B1B"/>
    <w:rsid w:val="005C6735"/>
    <w:rsid w:val="005C687B"/>
    <w:rsid w:val="005C68B2"/>
    <w:rsid w:val="005C6B18"/>
    <w:rsid w:val="005C6BFF"/>
    <w:rsid w:val="005C6CDC"/>
    <w:rsid w:val="005C712D"/>
    <w:rsid w:val="005C72CF"/>
    <w:rsid w:val="005C7A0C"/>
    <w:rsid w:val="005C7C75"/>
    <w:rsid w:val="005C7DEC"/>
    <w:rsid w:val="005C7F5B"/>
    <w:rsid w:val="005D033F"/>
    <w:rsid w:val="005D0620"/>
    <w:rsid w:val="005D0BBF"/>
    <w:rsid w:val="005D0E4F"/>
    <w:rsid w:val="005D1060"/>
    <w:rsid w:val="005D1076"/>
    <w:rsid w:val="005D1499"/>
    <w:rsid w:val="005D1A4B"/>
    <w:rsid w:val="005D1A90"/>
    <w:rsid w:val="005D1E32"/>
    <w:rsid w:val="005D206B"/>
    <w:rsid w:val="005D21B6"/>
    <w:rsid w:val="005D22B7"/>
    <w:rsid w:val="005D2343"/>
    <w:rsid w:val="005D2772"/>
    <w:rsid w:val="005D287D"/>
    <w:rsid w:val="005D2BDE"/>
    <w:rsid w:val="005D2DD3"/>
    <w:rsid w:val="005D3121"/>
    <w:rsid w:val="005D3169"/>
    <w:rsid w:val="005D34B2"/>
    <w:rsid w:val="005D351D"/>
    <w:rsid w:val="005D37C5"/>
    <w:rsid w:val="005D3CD9"/>
    <w:rsid w:val="005D3D76"/>
    <w:rsid w:val="005D3DF7"/>
    <w:rsid w:val="005D4355"/>
    <w:rsid w:val="005D4578"/>
    <w:rsid w:val="005D46F3"/>
    <w:rsid w:val="005D48E2"/>
    <w:rsid w:val="005D49A9"/>
    <w:rsid w:val="005D4EFA"/>
    <w:rsid w:val="005D5496"/>
    <w:rsid w:val="005D55BA"/>
    <w:rsid w:val="005D55C7"/>
    <w:rsid w:val="005D58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0DDC"/>
    <w:rsid w:val="005E104E"/>
    <w:rsid w:val="005E10A0"/>
    <w:rsid w:val="005E1124"/>
    <w:rsid w:val="005E1741"/>
    <w:rsid w:val="005E18C1"/>
    <w:rsid w:val="005E19DC"/>
    <w:rsid w:val="005E231C"/>
    <w:rsid w:val="005E234A"/>
    <w:rsid w:val="005E2371"/>
    <w:rsid w:val="005E265F"/>
    <w:rsid w:val="005E3588"/>
    <w:rsid w:val="005E35CC"/>
    <w:rsid w:val="005E371E"/>
    <w:rsid w:val="005E3843"/>
    <w:rsid w:val="005E427A"/>
    <w:rsid w:val="005E4F8D"/>
    <w:rsid w:val="005E53F9"/>
    <w:rsid w:val="005E5AEF"/>
    <w:rsid w:val="005E5E71"/>
    <w:rsid w:val="005E63B7"/>
    <w:rsid w:val="005E63EA"/>
    <w:rsid w:val="005E661D"/>
    <w:rsid w:val="005E66DA"/>
    <w:rsid w:val="005E6802"/>
    <w:rsid w:val="005E6CA0"/>
    <w:rsid w:val="005E72EB"/>
    <w:rsid w:val="005E7748"/>
    <w:rsid w:val="005E775D"/>
    <w:rsid w:val="005E7D52"/>
    <w:rsid w:val="005F0655"/>
    <w:rsid w:val="005F085C"/>
    <w:rsid w:val="005F0A43"/>
    <w:rsid w:val="005F0A6C"/>
    <w:rsid w:val="005F1403"/>
    <w:rsid w:val="005F17F6"/>
    <w:rsid w:val="005F1976"/>
    <w:rsid w:val="005F22ED"/>
    <w:rsid w:val="005F24EC"/>
    <w:rsid w:val="005F2534"/>
    <w:rsid w:val="005F27A6"/>
    <w:rsid w:val="005F27BF"/>
    <w:rsid w:val="005F298A"/>
    <w:rsid w:val="005F2FD4"/>
    <w:rsid w:val="005F3199"/>
    <w:rsid w:val="005F338E"/>
    <w:rsid w:val="005F3537"/>
    <w:rsid w:val="005F3585"/>
    <w:rsid w:val="005F35D2"/>
    <w:rsid w:val="005F375A"/>
    <w:rsid w:val="005F3D2A"/>
    <w:rsid w:val="005F4171"/>
    <w:rsid w:val="005F46BF"/>
    <w:rsid w:val="005F46D6"/>
    <w:rsid w:val="005F47DD"/>
    <w:rsid w:val="005F483B"/>
    <w:rsid w:val="005F4C0F"/>
    <w:rsid w:val="005F4DD6"/>
    <w:rsid w:val="005F4F84"/>
    <w:rsid w:val="005F50D8"/>
    <w:rsid w:val="005F52D0"/>
    <w:rsid w:val="005F53A1"/>
    <w:rsid w:val="005F55A4"/>
    <w:rsid w:val="005F57F1"/>
    <w:rsid w:val="005F5CD6"/>
    <w:rsid w:val="005F627A"/>
    <w:rsid w:val="005F6518"/>
    <w:rsid w:val="005F66FA"/>
    <w:rsid w:val="005F6B77"/>
    <w:rsid w:val="005F703C"/>
    <w:rsid w:val="005F7216"/>
    <w:rsid w:val="005F7294"/>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545"/>
    <w:rsid w:val="006055C6"/>
    <w:rsid w:val="0060575C"/>
    <w:rsid w:val="00605DA7"/>
    <w:rsid w:val="00605DB3"/>
    <w:rsid w:val="00605ED7"/>
    <w:rsid w:val="00605FBE"/>
    <w:rsid w:val="006061FE"/>
    <w:rsid w:val="006065B6"/>
    <w:rsid w:val="00606783"/>
    <w:rsid w:val="00606970"/>
    <w:rsid w:val="00606A20"/>
    <w:rsid w:val="00606CFD"/>
    <w:rsid w:val="00606D0B"/>
    <w:rsid w:val="00606D73"/>
    <w:rsid w:val="00606DB8"/>
    <w:rsid w:val="00607298"/>
    <w:rsid w:val="006072C6"/>
    <w:rsid w:val="00607674"/>
    <w:rsid w:val="006076AF"/>
    <w:rsid w:val="00607A2E"/>
    <w:rsid w:val="00607AA6"/>
    <w:rsid w:val="00607AB2"/>
    <w:rsid w:val="00607FD3"/>
    <w:rsid w:val="00610166"/>
    <w:rsid w:val="006107F2"/>
    <w:rsid w:val="00610982"/>
    <w:rsid w:val="006109E6"/>
    <w:rsid w:val="00610A69"/>
    <w:rsid w:val="00610EB9"/>
    <w:rsid w:val="00610EBA"/>
    <w:rsid w:val="00611242"/>
    <w:rsid w:val="00611A9F"/>
    <w:rsid w:val="00611F8D"/>
    <w:rsid w:val="006120D4"/>
    <w:rsid w:val="006127F9"/>
    <w:rsid w:val="006129DD"/>
    <w:rsid w:val="006130F7"/>
    <w:rsid w:val="006138B2"/>
    <w:rsid w:val="00613AF8"/>
    <w:rsid w:val="00613C73"/>
    <w:rsid w:val="00613D8E"/>
    <w:rsid w:val="00613F60"/>
    <w:rsid w:val="006142E0"/>
    <w:rsid w:val="00614421"/>
    <w:rsid w:val="00614502"/>
    <w:rsid w:val="00614593"/>
    <w:rsid w:val="006146DB"/>
    <w:rsid w:val="00614858"/>
    <w:rsid w:val="006149FF"/>
    <w:rsid w:val="00614F87"/>
    <w:rsid w:val="00615093"/>
    <w:rsid w:val="0061511F"/>
    <w:rsid w:val="0061531B"/>
    <w:rsid w:val="006156C9"/>
    <w:rsid w:val="00615728"/>
    <w:rsid w:val="006159A1"/>
    <w:rsid w:val="00615BFF"/>
    <w:rsid w:val="00615CBB"/>
    <w:rsid w:val="00615E23"/>
    <w:rsid w:val="00615F06"/>
    <w:rsid w:val="00616112"/>
    <w:rsid w:val="00616FAF"/>
    <w:rsid w:val="00616FF0"/>
    <w:rsid w:val="006177F8"/>
    <w:rsid w:val="00617913"/>
    <w:rsid w:val="00617D24"/>
    <w:rsid w:val="00617DE8"/>
    <w:rsid w:val="00617E45"/>
    <w:rsid w:val="00620027"/>
    <w:rsid w:val="006201D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49D"/>
    <w:rsid w:val="0062266A"/>
    <w:rsid w:val="006226DC"/>
    <w:rsid w:val="00622BFD"/>
    <w:rsid w:val="00622C4B"/>
    <w:rsid w:val="00622E2A"/>
    <w:rsid w:val="00623089"/>
    <w:rsid w:val="0062308E"/>
    <w:rsid w:val="0062339F"/>
    <w:rsid w:val="006234C4"/>
    <w:rsid w:val="00623AB1"/>
    <w:rsid w:val="00624042"/>
    <w:rsid w:val="006244C9"/>
    <w:rsid w:val="006245F6"/>
    <w:rsid w:val="0062475D"/>
    <w:rsid w:val="006247D5"/>
    <w:rsid w:val="0062495F"/>
    <w:rsid w:val="0062498D"/>
    <w:rsid w:val="00624C69"/>
    <w:rsid w:val="00624F5C"/>
    <w:rsid w:val="006252C1"/>
    <w:rsid w:val="00625A1D"/>
    <w:rsid w:val="00625E97"/>
    <w:rsid w:val="006261BF"/>
    <w:rsid w:val="006261EC"/>
    <w:rsid w:val="0062660B"/>
    <w:rsid w:val="00626685"/>
    <w:rsid w:val="006266DB"/>
    <w:rsid w:val="00626A2F"/>
    <w:rsid w:val="00626AD1"/>
    <w:rsid w:val="006272EB"/>
    <w:rsid w:val="00627551"/>
    <w:rsid w:val="00627880"/>
    <w:rsid w:val="00627E9E"/>
    <w:rsid w:val="0063003C"/>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E51"/>
    <w:rsid w:val="006320CE"/>
    <w:rsid w:val="0063219D"/>
    <w:rsid w:val="006323E0"/>
    <w:rsid w:val="0063250D"/>
    <w:rsid w:val="00632A2C"/>
    <w:rsid w:val="00632CAE"/>
    <w:rsid w:val="0063327B"/>
    <w:rsid w:val="00633298"/>
    <w:rsid w:val="006332D1"/>
    <w:rsid w:val="006335D8"/>
    <w:rsid w:val="0063369A"/>
    <w:rsid w:val="00633940"/>
    <w:rsid w:val="00633A85"/>
    <w:rsid w:val="00633E73"/>
    <w:rsid w:val="00634400"/>
    <w:rsid w:val="00634783"/>
    <w:rsid w:val="00634989"/>
    <w:rsid w:val="006349EF"/>
    <w:rsid w:val="00634ACF"/>
    <w:rsid w:val="00634BFC"/>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0C14"/>
    <w:rsid w:val="0064121A"/>
    <w:rsid w:val="0064129B"/>
    <w:rsid w:val="00641629"/>
    <w:rsid w:val="006416D9"/>
    <w:rsid w:val="006417D4"/>
    <w:rsid w:val="0064209A"/>
    <w:rsid w:val="006420C0"/>
    <w:rsid w:val="006422A9"/>
    <w:rsid w:val="0064234C"/>
    <w:rsid w:val="0064255C"/>
    <w:rsid w:val="0064271E"/>
    <w:rsid w:val="006428D4"/>
    <w:rsid w:val="006433ED"/>
    <w:rsid w:val="006434CF"/>
    <w:rsid w:val="00643660"/>
    <w:rsid w:val="00643714"/>
    <w:rsid w:val="00643A99"/>
    <w:rsid w:val="00643CF9"/>
    <w:rsid w:val="00643E0A"/>
    <w:rsid w:val="00643E47"/>
    <w:rsid w:val="00643EA4"/>
    <w:rsid w:val="0064418B"/>
    <w:rsid w:val="00644588"/>
    <w:rsid w:val="00644911"/>
    <w:rsid w:val="00644D01"/>
    <w:rsid w:val="00644DC9"/>
    <w:rsid w:val="006454FA"/>
    <w:rsid w:val="00645732"/>
    <w:rsid w:val="00645BB6"/>
    <w:rsid w:val="006466BE"/>
    <w:rsid w:val="0064691B"/>
    <w:rsid w:val="00646C08"/>
    <w:rsid w:val="00646C1C"/>
    <w:rsid w:val="006473AA"/>
    <w:rsid w:val="00647417"/>
    <w:rsid w:val="00647695"/>
    <w:rsid w:val="0064773B"/>
    <w:rsid w:val="006477CD"/>
    <w:rsid w:val="00647869"/>
    <w:rsid w:val="0064788D"/>
    <w:rsid w:val="00647985"/>
    <w:rsid w:val="00647A9A"/>
    <w:rsid w:val="00647B71"/>
    <w:rsid w:val="00647C20"/>
    <w:rsid w:val="00647F3B"/>
    <w:rsid w:val="00650006"/>
    <w:rsid w:val="0065002E"/>
    <w:rsid w:val="00650139"/>
    <w:rsid w:val="006502B7"/>
    <w:rsid w:val="006504B8"/>
    <w:rsid w:val="006508ED"/>
    <w:rsid w:val="00650A06"/>
    <w:rsid w:val="0065114D"/>
    <w:rsid w:val="0065120D"/>
    <w:rsid w:val="006515BE"/>
    <w:rsid w:val="00651A08"/>
    <w:rsid w:val="00651C99"/>
    <w:rsid w:val="00651CA4"/>
    <w:rsid w:val="00651E7D"/>
    <w:rsid w:val="006526EA"/>
    <w:rsid w:val="00652756"/>
    <w:rsid w:val="00652AC1"/>
    <w:rsid w:val="00652AD8"/>
    <w:rsid w:val="00652B63"/>
    <w:rsid w:val="00652B79"/>
    <w:rsid w:val="00652C8B"/>
    <w:rsid w:val="00652CAC"/>
    <w:rsid w:val="00652E0F"/>
    <w:rsid w:val="006532A4"/>
    <w:rsid w:val="006533C3"/>
    <w:rsid w:val="0065391E"/>
    <w:rsid w:val="00653A81"/>
    <w:rsid w:val="00653B8E"/>
    <w:rsid w:val="00654068"/>
    <w:rsid w:val="00654124"/>
    <w:rsid w:val="0065443C"/>
    <w:rsid w:val="0065480A"/>
    <w:rsid w:val="00654A7A"/>
    <w:rsid w:val="00654B38"/>
    <w:rsid w:val="00654B83"/>
    <w:rsid w:val="00654BF5"/>
    <w:rsid w:val="00654DE7"/>
    <w:rsid w:val="00654EC4"/>
    <w:rsid w:val="0065501E"/>
    <w:rsid w:val="00655061"/>
    <w:rsid w:val="0065510C"/>
    <w:rsid w:val="0065583F"/>
    <w:rsid w:val="00655B63"/>
    <w:rsid w:val="00656032"/>
    <w:rsid w:val="00656257"/>
    <w:rsid w:val="00656843"/>
    <w:rsid w:val="006568BD"/>
    <w:rsid w:val="00656C0F"/>
    <w:rsid w:val="00656F89"/>
    <w:rsid w:val="00657025"/>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83F"/>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65E"/>
    <w:rsid w:val="00665850"/>
    <w:rsid w:val="00665CAE"/>
    <w:rsid w:val="006663E2"/>
    <w:rsid w:val="006664FC"/>
    <w:rsid w:val="00666763"/>
    <w:rsid w:val="006668F0"/>
    <w:rsid w:val="00666C85"/>
    <w:rsid w:val="00666CC4"/>
    <w:rsid w:val="00667149"/>
    <w:rsid w:val="0066732C"/>
    <w:rsid w:val="006679F5"/>
    <w:rsid w:val="00667B04"/>
    <w:rsid w:val="00667B77"/>
    <w:rsid w:val="00667B7E"/>
    <w:rsid w:val="00667DAC"/>
    <w:rsid w:val="00667F4E"/>
    <w:rsid w:val="00667FED"/>
    <w:rsid w:val="00670304"/>
    <w:rsid w:val="006712BD"/>
    <w:rsid w:val="006712C9"/>
    <w:rsid w:val="00671354"/>
    <w:rsid w:val="006713D1"/>
    <w:rsid w:val="00671554"/>
    <w:rsid w:val="006716DA"/>
    <w:rsid w:val="0067183C"/>
    <w:rsid w:val="00671F43"/>
    <w:rsid w:val="006722B0"/>
    <w:rsid w:val="0067254F"/>
    <w:rsid w:val="0067272C"/>
    <w:rsid w:val="006728ED"/>
    <w:rsid w:val="00672A83"/>
    <w:rsid w:val="00672D04"/>
    <w:rsid w:val="00673243"/>
    <w:rsid w:val="006732B1"/>
    <w:rsid w:val="00673394"/>
    <w:rsid w:val="0067344C"/>
    <w:rsid w:val="00673CC6"/>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895"/>
    <w:rsid w:val="00677B5B"/>
    <w:rsid w:val="00677BE4"/>
    <w:rsid w:val="006803E0"/>
    <w:rsid w:val="0068056A"/>
    <w:rsid w:val="006806A3"/>
    <w:rsid w:val="006806A6"/>
    <w:rsid w:val="00680741"/>
    <w:rsid w:val="00680B34"/>
    <w:rsid w:val="00681002"/>
    <w:rsid w:val="006811A9"/>
    <w:rsid w:val="00681211"/>
    <w:rsid w:val="00681B36"/>
    <w:rsid w:val="006827B4"/>
    <w:rsid w:val="00682E14"/>
    <w:rsid w:val="00682FBE"/>
    <w:rsid w:val="006835CC"/>
    <w:rsid w:val="006836AA"/>
    <w:rsid w:val="006837AB"/>
    <w:rsid w:val="006838CC"/>
    <w:rsid w:val="00683B2D"/>
    <w:rsid w:val="00683CB9"/>
    <w:rsid w:val="00683DF8"/>
    <w:rsid w:val="0068436C"/>
    <w:rsid w:val="006843F3"/>
    <w:rsid w:val="0068545E"/>
    <w:rsid w:val="006855F8"/>
    <w:rsid w:val="006858F2"/>
    <w:rsid w:val="00685931"/>
    <w:rsid w:val="00685FD4"/>
    <w:rsid w:val="00685FD5"/>
    <w:rsid w:val="0068636D"/>
    <w:rsid w:val="00686612"/>
    <w:rsid w:val="0068661E"/>
    <w:rsid w:val="00686CE5"/>
    <w:rsid w:val="00686DF5"/>
    <w:rsid w:val="00687BBE"/>
    <w:rsid w:val="00690261"/>
    <w:rsid w:val="006904E7"/>
    <w:rsid w:val="00690A49"/>
    <w:rsid w:val="00690BB6"/>
    <w:rsid w:val="00690C1B"/>
    <w:rsid w:val="00691207"/>
    <w:rsid w:val="0069131D"/>
    <w:rsid w:val="0069186F"/>
    <w:rsid w:val="006918BF"/>
    <w:rsid w:val="006919DC"/>
    <w:rsid w:val="00691B30"/>
    <w:rsid w:val="00691B7F"/>
    <w:rsid w:val="00691E4B"/>
    <w:rsid w:val="00691F1E"/>
    <w:rsid w:val="00691F3C"/>
    <w:rsid w:val="0069289D"/>
    <w:rsid w:val="00692CB8"/>
    <w:rsid w:val="00692CDC"/>
    <w:rsid w:val="006930FC"/>
    <w:rsid w:val="00693A28"/>
    <w:rsid w:val="00693E1F"/>
    <w:rsid w:val="00693ECB"/>
    <w:rsid w:val="0069410F"/>
    <w:rsid w:val="00694266"/>
    <w:rsid w:val="00694359"/>
    <w:rsid w:val="006943B2"/>
    <w:rsid w:val="00694797"/>
    <w:rsid w:val="0069497F"/>
    <w:rsid w:val="00694B5F"/>
    <w:rsid w:val="00694DE9"/>
    <w:rsid w:val="00695887"/>
    <w:rsid w:val="006958CA"/>
    <w:rsid w:val="006960AA"/>
    <w:rsid w:val="00696311"/>
    <w:rsid w:val="0069635D"/>
    <w:rsid w:val="006966C3"/>
    <w:rsid w:val="00696A3B"/>
    <w:rsid w:val="00696B16"/>
    <w:rsid w:val="00696C5C"/>
    <w:rsid w:val="00696C9A"/>
    <w:rsid w:val="00696DD4"/>
    <w:rsid w:val="006970F1"/>
    <w:rsid w:val="00697369"/>
    <w:rsid w:val="00697537"/>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A7782"/>
    <w:rsid w:val="006A7B32"/>
    <w:rsid w:val="006B036C"/>
    <w:rsid w:val="006B03D9"/>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43B"/>
    <w:rsid w:val="006B24E0"/>
    <w:rsid w:val="006B2564"/>
    <w:rsid w:val="006B26A3"/>
    <w:rsid w:val="006B2EE0"/>
    <w:rsid w:val="006B33E5"/>
    <w:rsid w:val="006B3CB9"/>
    <w:rsid w:val="006B4251"/>
    <w:rsid w:val="006B4761"/>
    <w:rsid w:val="006B4AF0"/>
    <w:rsid w:val="006B555A"/>
    <w:rsid w:val="006B58B9"/>
    <w:rsid w:val="006B5BEF"/>
    <w:rsid w:val="006B600A"/>
    <w:rsid w:val="006B6267"/>
    <w:rsid w:val="006B63F7"/>
    <w:rsid w:val="006B6635"/>
    <w:rsid w:val="006B6B61"/>
    <w:rsid w:val="006B76CD"/>
    <w:rsid w:val="006B7823"/>
    <w:rsid w:val="006B7C3F"/>
    <w:rsid w:val="006B7D22"/>
    <w:rsid w:val="006B7D2C"/>
    <w:rsid w:val="006B7EAC"/>
    <w:rsid w:val="006C07EC"/>
    <w:rsid w:val="006C0982"/>
    <w:rsid w:val="006C0DDC"/>
    <w:rsid w:val="006C0EED"/>
    <w:rsid w:val="006C1019"/>
    <w:rsid w:val="006C1048"/>
    <w:rsid w:val="006C141C"/>
    <w:rsid w:val="006C143A"/>
    <w:rsid w:val="006C15C6"/>
    <w:rsid w:val="006C1B02"/>
    <w:rsid w:val="006C1C03"/>
    <w:rsid w:val="006C262C"/>
    <w:rsid w:val="006C2BB5"/>
    <w:rsid w:val="006C2BEE"/>
    <w:rsid w:val="006C30AB"/>
    <w:rsid w:val="006C30AE"/>
    <w:rsid w:val="006C3189"/>
    <w:rsid w:val="006C3AA9"/>
    <w:rsid w:val="006C3AD8"/>
    <w:rsid w:val="006C40CB"/>
    <w:rsid w:val="006C42DB"/>
    <w:rsid w:val="006C4438"/>
    <w:rsid w:val="006C4516"/>
    <w:rsid w:val="006C453A"/>
    <w:rsid w:val="006C455E"/>
    <w:rsid w:val="006C4C3E"/>
    <w:rsid w:val="006C50B0"/>
    <w:rsid w:val="006C5152"/>
    <w:rsid w:val="006C51C8"/>
    <w:rsid w:val="006C53C2"/>
    <w:rsid w:val="006C53F1"/>
    <w:rsid w:val="006C55CB"/>
    <w:rsid w:val="006C587C"/>
    <w:rsid w:val="006C5958"/>
    <w:rsid w:val="006C5AE6"/>
    <w:rsid w:val="006C5B4F"/>
    <w:rsid w:val="006C5BC4"/>
    <w:rsid w:val="006C5DCC"/>
    <w:rsid w:val="006C60A3"/>
    <w:rsid w:val="006C6339"/>
    <w:rsid w:val="006C643C"/>
    <w:rsid w:val="006C66C0"/>
    <w:rsid w:val="006C6E3A"/>
    <w:rsid w:val="006C6F04"/>
    <w:rsid w:val="006C6FD7"/>
    <w:rsid w:val="006C723B"/>
    <w:rsid w:val="006C735D"/>
    <w:rsid w:val="006C7601"/>
    <w:rsid w:val="006C781F"/>
    <w:rsid w:val="006C7993"/>
    <w:rsid w:val="006C7B09"/>
    <w:rsid w:val="006C7CFF"/>
    <w:rsid w:val="006C7D58"/>
    <w:rsid w:val="006D00C2"/>
    <w:rsid w:val="006D00DB"/>
    <w:rsid w:val="006D0196"/>
    <w:rsid w:val="006D0361"/>
    <w:rsid w:val="006D05AD"/>
    <w:rsid w:val="006D0677"/>
    <w:rsid w:val="006D07E0"/>
    <w:rsid w:val="006D0BA7"/>
    <w:rsid w:val="006D0CC1"/>
    <w:rsid w:val="006D0D24"/>
    <w:rsid w:val="006D0EBF"/>
    <w:rsid w:val="006D116F"/>
    <w:rsid w:val="006D16B0"/>
    <w:rsid w:val="006D17B6"/>
    <w:rsid w:val="006D1B32"/>
    <w:rsid w:val="006D1D3B"/>
    <w:rsid w:val="006D1DF9"/>
    <w:rsid w:val="006D1F1A"/>
    <w:rsid w:val="006D214E"/>
    <w:rsid w:val="006D2182"/>
    <w:rsid w:val="006D22A1"/>
    <w:rsid w:val="006D2444"/>
    <w:rsid w:val="006D254B"/>
    <w:rsid w:val="006D2666"/>
    <w:rsid w:val="006D289B"/>
    <w:rsid w:val="006D344D"/>
    <w:rsid w:val="006D381B"/>
    <w:rsid w:val="006D3BE1"/>
    <w:rsid w:val="006D41DB"/>
    <w:rsid w:val="006D42C6"/>
    <w:rsid w:val="006D4604"/>
    <w:rsid w:val="006D48FC"/>
    <w:rsid w:val="006D490D"/>
    <w:rsid w:val="006D4C3C"/>
    <w:rsid w:val="006D4E8B"/>
    <w:rsid w:val="006D4E9C"/>
    <w:rsid w:val="006D522D"/>
    <w:rsid w:val="006D5854"/>
    <w:rsid w:val="006D5AB8"/>
    <w:rsid w:val="006D5F70"/>
    <w:rsid w:val="006D6077"/>
    <w:rsid w:val="006D62BC"/>
    <w:rsid w:val="006D63FE"/>
    <w:rsid w:val="006D6450"/>
    <w:rsid w:val="006D6790"/>
    <w:rsid w:val="006D6835"/>
    <w:rsid w:val="006D6939"/>
    <w:rsid w:val="006D6EE7"/>
    <w:rsid w:val="006D7444"/>
    <w:rsid w:val="006D74D1"/>
    <w:rsid w:val="006D7CFF"/>
    <w:rsid w:val="006D7EB0"/>
    <w:rsid w:val="006E012E"/>
    <w:rsid w:val="006E0138"/>
    <w:rsid w:val="006E04D1"/>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CED"/>
    <w:rsid w:val="006E6F58"/>
    <w:rsid w:val="006E72E7"/>
    <w:rsid w:val="006E799D"/>
    <w:rsid w:val="006E7AD6"/>
    <w:rsid w:val="006E7AFA"/>
    <w:rsid w:val="006F01CE"/>
    <w:rsid w:val="006F0593"/>
    <w:rsid w:val="006F05EF"/>
    <w:rsid w:val="006F06C8"/>
    <w:rsid w:val="006F077F"/>
    <w:rsid w:val="006F0959"/>
    <w:rsid w:val="006F0D33"/>
    <w:rsid w:val="006F0F1B"/>
    <w:rsid w:val="006F1064"/>
    <w:rsid w:val="006F1437"/>
    <w:rsid w:val="006F149F"/>
    <w:rsid w:val="006F1550"/>
    <w:rsid w:val="006F1BB7"/>
    <w:rsid w:val="006F1D80"/>
    <w:rsid w:val="006F1DC3"/>
    <w:rsid w:val="006F1EB7"/>
    <w:rsid w:val="006F2254"/>
    <w:rsid w:val="006F2276"/>
    <w:rsid w:val="006F266F"/>
    <w:rsid w:val="006F29A2"/>
    <w:rsid w:val="006F3221"/>
    <w:rsid w:val="006F32D7"/>
    <w:rsid w:val="006F343B"/>
    <w:rsid w:val="006F39F9"/>
    <w:rsid w:val="006F3CCB"/>
    <w:rsid w:val="006F3FD2"/>
    <w:rsid w:val="006F4553"/>
    <w:rsid w:val="006F4895"/>
    <w:rsid w:val="006F4BB0"/>
    <w:rsid w:val="006F4E24"/>
    <w:rsid w:val="006F4F23"/>
    <w:rsid w:val="006F5186"/>
    <w:rsid w:val="006F5231"/>
    <w:rsid w:val="006F52E5"/>
    <w:rsid w:val="006F5682"/>
    <w:rsid w:val="006F5A6B"/>
    <w:rsid w:val="006F5EC2"/>
    <w:rsid w:val="006F5F05"/>
    <w:rsid w:val="006F6066"/>
    <w:rsid w:val="006F6222"/>
    <w:rsid w:val="006F638B"/>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8A"/>
    <w:rsid w:val="007020FF"/>
    <w:rsid w:val="007025CB"/>
    <w:rsid w:val="0070281D"/>
    <w:rsid w:val="007034AA"/>
    <w:rsid w:val="007038F4"/>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5E0"/>
    <w:rsid w:val="00705C38"/>
    <w:rsid w:val="00705E50"/>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A48"/>
    <w:rsid w:val="00710D49"/>
    <w:rsid w:val="00710DAD"/>
    <w:rsid w:val="00710E7A"/>
    <w:rsid w:val="00711340"/>
    <w:rsid w:val="0071139F"/>
    <w:rsid w:val="007113D4"/>
    <w:rsid w:val="007115E7"/>
    <w:rsid w:val="00711882"/>
    <w:rsid w:val="00711945"/>
    <w:rsid w:val="00711AC7"/>
    <w:rsid w:val="00711FCE"/>
    <w:rsid w:val="007126A9"/>
    <w:rsid w:val="007126AC"/>
    <w:rsid w:val="00712B8D"/>
    <w:rsid w:val="00712C42"/>
    <w:rsid w:val="007130A6"/>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3E5"/>
    <w:rsid w:val="00720411"/>
    <w:rsid w:val="0072060F"/>
    <w:rsid w:val="00720EB4"/>
    <w:rsid w:val="00721084"/>
    <w:rsid w:val="00721262"/>
    <w:rsid w:val="0072140B"/>
    <w:rsid w:val="0072174B"/>
    <w:rsid w:val="00721A4D"/>
    <w:rsid w:val="00721A94"/>
    <w:rsid w:val="00721B53"/>
    <w:rsid w:val="00721C92"/>
    <w:rsid w:val="00721D9B"/>
    <w:rsid w:val="00722121"/>
    <w:rsid w:val="007224B9"/>
    <w:rsid w:val="00722616"/>
    <w:rsid w:val="00722F65"/>
    <w:rsid w:val="00722F66"/>
    <w:rsid w:val="00722F94"/>
    <w:rsid w:val="007230DC"/>
    <w:rsid w:val="0072346B"/>
    <w:rsid w:val="00723768"/>
    <w:rsid w:val="00723771"/>
    <w:rsid w:val="007239A9"/>
    <w:rsid w:val="00723AA7"/>
    <w:rsid w:val="0072432E"/>
    <w:rsid w:val="007244AF"/>
    <w:rsid w:val="0072496D"/>
    <w:rsid w:val="007249FE"/>
    <w:rsid w:val="00724B4F"/>
    <w:rsid w:val="00724C3A"/>
    <w:rsid w:val="0072501B"/>
    <w:rsid w:val="0072503B"/>
    <w:rsid w:val="0072507A"/>
    <w:rsid w:val="00725122"/>
    <w:rsid w:val="00725244"/>
    <w:rsid w:val="00725680"/>
    <w:rsid w:val="007256AA"/>
    <w:rsid w:val="00725AB1"/>
    <w:rsid w:val="00725D62"/>
    <w:rsid w:val="00726036"/>
    <w:rsid w:val="0072617B"/>
    <w:rsid w:val="007261EA"/>
    <w:rsid w:val="00726279"/>
    <w:rsid w:val="00726331"/>
    <w:rsid w:val="00726A9B"/>
    <w:rsid w:val="00726E00"/>
    <w:rsid w:val="00727281"/>
    <w:rsid w:val="00727530"/>
    <w:rsid w:val="007275AA"/>
    <w:rsid w:val="00727898"/>
    <w:rsid w:val="007308DA"/>
    <w:rsid w:val="00730AF2"/>
    <w:rsid w:val="00730EBA"/>
    <w:rsid w:val="007312F6"/>
    <w:rsid w:val="00731309"/>
    <w:rsid w:val="00731349"/>
    <w:rsid w:val="0073167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283"/>
    <w:rsid w:val="0073535A"/>
    <w:rsid w:val="007355D9"/>
    <w:rsid w:val="007357D1"/>
    <w:rsid w:val="00735B5F"/>
    <w:rsid w:val="00735D37"/>
    <w:rsid w:val="00735DCD"/>
    <w:rsid w:val="007361DC"/>
    <w:rsid w:val="00736223"/>
    <w:rsid w:val="00736A1F"/>
    <w:rsid w:val="00736A27"/>
    <w:rsid w:val="00736B67"/>
    <w:rsid w:val="00736C63"/>
    <w:rsid w:val="00736CF3"/>
    <w:rsid w:val="00736D6C"/>
    <w:rsid w:val="00736DD8"/>
    <w:rsid w:val="00737265"/>
    <w:rsid w:val="007374B9"/>
    <w:rsid w:val="00737531"/>
    <w:rsid w:val="0073759F"/>
    <w:rsid w:val="007377B8"/>
    <w:rsid w:val="0073780E"/>
    <w:rsid w:val="00740442"/>
    <w:rsid w:val="0074076A"/>
    <w:rsid w:val="00740E4F"/>
    <w:rsid w:val="00740F79"/>
    <w:rsid w:val="00741134"/>
    <w:rsid w:val="00741479"/>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5C"/>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173"/>
    <w:rsid w:val="00752A46"/>
    <w:rsid w:val="00752BED"/>
    <w:rsid w:val="00752C5B"/>
    <w:rsid w:val="00752DDC"/>
    <w:rsid w:val="00752E85"/>
    <w:rsid w:val="00753037"/>
    <w:rsid w:val="0075395F"/>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49D"/>
    <w:rsid w:val="0075580A"/>
    <w:rsid w:val="00755AE3"/>
    <w:rsid w:val="00755AEE"/>
    <w:rsid w:val="00755DB1"/>
    <w:rsid w:val="007560DF"/>
    <w:rsid w:val="007567B5"/>
    <w:rsid w:val="00756958"/>
    <w:rsid w:val="00756A5A"/>
    <w:rsid w:val="00756B5D"/>
    <w:rsid w:val="00756D4C"/>
    <w:rsid w:val="00756FFD"/>
    <w:rsid w:val="00757368"/>
    <w:rsid w:val="0075739A"/>
    <w:rsid w:val="007574FC"/>
    <w:rsid w:val="0075790B"/>
    <w:rsid w:val="00757971"/>
    <w:rsid w:val="00757A65"/>
    <w:rsid w:val="00757E45"/>
    <w:rsid w:val="00757F6F"/>
    <w:rsid w:val="0076010F"/>
    <w:rsid w:val="007601BA"/>
    <w:rsid w:val="0076041A"/>
    <w:rsid w:val="0076063D"/>
    <w:rsid w:val="00760975"/>
    <w:rsid w:val="007609F8"/>
    <w:rsid w:val="00760A31"/>
    <w:rsid w:val="00760C3F"/>
    <w:rsid w:val="0076167F"/>
    <w:rsid w:val="007616C8"/>
    <w:rsid w:val="00761869"/>
    <w:rsid w:val="0076193A"/>
    <w:rsid w:val="00761FDA"/>
    <w:rsid w:val="0076205E"/>
    <w:rsid w:val="007620B1"/>
    <w:rsid w:val="007621FF"/>
    <w:rsid w:val="007628B3"/>
    <w:rsid w:val="007629A0"/>
    <w:rsid w:val="00762C0B"/>
    <w:rsid w:val="00762E61"/>
    <w:rsid w:val="00762FB1"/>
    <w:rsid w:val="007631E9"/>
    <w:rsid w:val="007634E3"/>
    <w:rsid w:val="00763722"/>
    <w:rsid w:val="00763799"/>
    <w:rsid w:val="00763EC5"/>
    <w:rsid w:val="0076413C"/>
    <w:rsid w:val="00764194"/>
    <w:rsid w:val="0076463F"/>
    <w:rsid w:val="00764953"/>
    <w:rsid w:val="00764CA4"/>
    <w:rsid w:val="00764DD8"/>
    <w:rsid w:val="00765084"/>
    <w:rsid w:val="00765351"/>
    <w:rsid w:val="00765642"/>
    <w:rsid w:val="00765C35"/>
    <w:rsid w:val="00765CDE"/>
    <w:rsid w:val="00765ED3"/>
    <w:rsid w:val="00766135"/>
    <w:rsid w:val="007663BE"/>
    <w:rsid w:val="007664AD"/>
    <w:rsid w:val="00766526"/>
    <w:rsid w:val="00766556"/>
    <w:rsid w:val="007665F3"/>
    <w:rsid w:val="0076681D"/>
    <w:rsid w:val="00766A65"/>
    <w:rsid w:val="00766EB4"/>
    <w:rsid w:val="00766F24"/>
    <w:rsid w:val="007671F5"/>
    <w:rsid w:val="00767689"/>
    <w:rsid w:val="007676B8"/>
    <w:rsid w:val="00767F1B"/>
    <w:rsid w:val="00767FD0"/>
    <w:rsid w:val="00770055"/>
    <w:rsid w:val="00770494"/>
    <w:rsid w:val="007709D6"/>
    <w:rsid w:val="00771021"/>
    <w:rsid w:val="0077137D"/>
    <w:rsid w:val="00771612"/>
    <w:rsid w:val="0077175C"/>
    <w:rsid w:val="00771870"/>
    <w:rsid w:val="0077187A"/>
    <w:rsid w:val="00771BF9"/>
    <w:rsid w:val="00771D84"/>
    <w:rsid w:val="00772284"/>
    <w:rsid w:val="00772438"/>
    <w:rsid w:val="007725A7"/>
    <w:rsid w:val="00772635"/>
    <w:rsid w:val="0077283B"/>
    <w:rsid w:val="00772A57"/>
    <w:rsid w:val="00772DE8"/>
    <w:rsid w:val="00772F8A"/>
    <w:rsid w:val="00773062"/>
    <w:rsid w:val="007731FD"/>
    <w:rsid w:val="00773316"/>
    <w:rsid w:val="007739C6"/>
    <w:rsid w:val="00773B4F"/>
    <w:rsid w:val="00773CBF"/>
    <w:rsid w:val="00773D1D"/>
    <w:rsid w:val="00773F5C"/>
    <w:rsid w:val="00774045"/>
    <w:rsid w:val="007746B1"/>
    <w:rsid w:val="00774889"/>
    <w:rsid w:val="007749B5"/>
    <w:rsid w:val="00774FF5"/>
    <w:rsid w:val="007750B3"/>
    <w:rsid w:val="007750DF"/>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A49"/>
    <w:rsid w:val="00780CC3"/>
    <w:rsid w:val="00780F73"/>
    <w:rsid w:val="00781131"/>
    <w:rsid w:val="0078113C"/>
    <w:rsid w:val="007811DC"/>
    <w:rsid w:val="0078199D"/>
    <w:rsid w:val="00781BD0"/>
    <w:rsid w:val="007820FA"/>
    <w:rsid w:val="0078237B"/>
    <w:rsid w:val="00782644"/>
    <w:rsid w:val="00782789"/>
    <w:rsid w:val="0078285F"/>
    <w:rsid w:val="007829A0"/>
    <w:rsid w:val="00782C05"/>
    <w:rsid w:val="00782E34"/>
    <w:rsid w:val="00783207"/>
    <w:rsid w:val="00783259"/>
    <w:rsid w:val="00783659"/>
    <w:rsid w:val="00783AF6"/>
    <w:rsid w:val="00783B6A"/>
    <w:rsid w:val="00783BDF"/>
    <w:rsid w:val="00783DBB"/>
    <w:rsid w:val="00783E1D"/>
    <w:rsid w:val="0078448D"/>
    <w:rsid w:val="0078483B"/>
    <w:rsid w:val="00784A47"/>
    <w:rsid w:val="00784EED"/>
    <w:rsid w:val="00785332"/>
    <w:rsid w:val="007853D9"/>
    <w:rsid w:val="0078583A"/>
    <w:rsid w:val="00785900"/>
    <w:rsid w:val="00785A92"/>
    <w:rsid w:val="00785C10"/>
    <w:rsid w:val="00785C1B"/>
    <w:rsid w:val="00785CB6"/>
    <w:rsid w:val="00785D99"/>
    <w:rsid w:val="0078657B"/>
    <w:rsid w:val="00786598"/>
    <w:rsid w:val="0078682C"/>
    <w:rsid w:val="0078689F"/>
    <w:rsid w:val="00786930"/>
    <w:rsid w:val="00786958"/>
    <w:rsid w:val="00786BC9"/>
    <w:rsid w:val="00786D52"/>
    <w:rsid w:val="00786D72"/>
    <w:rsid w:val="00786E71"/>
    <w:rsid w:val="00787E42"/>
    <w:rsid w:val="00787E73"/>
    <w:rsid w:val="00790373"/>
    <w:rsid w:val="007907BE"/>
    <w:rsid w:val="00790C5D"/>
    <w:rsid w:val="00790CC5"/>
    <w:rsid w:val="00790E42"/>
    <w:rsid w:val="00790F3C"/>
    <w:rsid w:val="00790FF0"/>
    <w:rsid w:val="00791266"/>
    <w:rsid w:val="00791334"/>
    <w:rsid w:val="007914C2"/>
    <w:rsid w:val="0079162F"/>
    <w:rsid w:val="00791A91"/>
    <w:rsid w:val="00791EFB"/>
    <w:rsid w:val="00792027"/>
    <w:rsid w:val="00792657"/>
    <w:rsid w:val="007928C7"/>
    <w:rsid w:val="00792DD7"/>
    <w:rsid w:val="00792F0D"/>
    <w:rsid w:val="007931CF"/>
    <w:rsid w:val="007937C2"/>
    <w:rsid w:val="0079387A"/>
    <w:rsid w:val="00793A3B"/>
    <w:rsid w:val="007942CD"/>
    <w:rsid w:val="00794300"/>
    <w:rsid w:val="00794371"/>
    <w:rsid w:val="007943CF"/>
    <w:rsid w:val="0079456F"/>
    <w:rsid w:val="00794667"/>
    <w:rsid w:val="0079480D"/>
    <w:rsid w:val="00794924"/>
    <w:rsid w:val="00794C61"/>
    <w:rsid w:val="00795104"/>
    <w:rsid w:val="007951F3"/>
    <w:rsid w:val="00795597"/>
    <w:rsid w:val="00795A6B"/>
    <w:rsid w:val="00795C6B"/>
    <w:rsid w:val="00795F1C"/>
    <w:rsid w:val="0079627B"/>
    <w:rsid w:val="00796976"/>
    <w:rsid w:val="00796ED4"/>
    <w:rsid w:val="007977B8"/>
    <w:rsid w:val="007977FC"/>
    <w:rsid w:val="00797BC3"/>
    <w:rsid w:val="007A0048"/>
    <w:rsid w:val="007A06FC"/>
    <w:rsid w:val="007A0965"/>
    <w:rsid w:val="007A0BC2"/>
    <w:rsid w:val="007A0C54"/>
    <w:rsid w:val="007A10B7"/>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41"/>
    <w:rsid w:val="007A3D65"/>
    <w:rsid w:val="007A42C0"/>
    <w:rsid w:val="007A43A2"/>
    <w:rsid w:val="007A4464"/>
    <w:rsid w:val="007A4C16"/>
    <w:rsid w:val="007A4D04"/>
    <w:rsid w:val="007A4E39"/>
    <w:rsid w:val="007A5554"/>
    <w:rsid w:val="007A57F5"/>
    <w:rsid w:val="007A58D9"/>
    <w:rsid w:val="007A596E"/>
    <w:rsid w:val="007A599B"/>
    <w:rsid w:val="007A5B7F"/>
    <w:rsid w:val="007A5E36"/>
    <w:rsid w:val="007A5ED8"/>
    <w:rsid w:val="007A60EF"/>
    <w:rsid w:val="007A688F"/>
    <w:rsid w:val="007A690F"/>
    <w:rsid w:val="007A6C01"/>
    <w:rsid w:val="007A6C98"/>
    <w:rsid w:val="007A7A96"/>
    <w:rsid w:val="007A7DFD"/>
    <w:rsid w:val="007A7E75"/>
    <w:rsid w:val="007A7EF5"/>
    <w:rsid w:val="007A7F6A"/>
    <w:rsid w:val="007B01FA"/>
    <w:rsid w:val="007B03AF"/>
    <w:rsid w:val="007B04E6"/>
    <w:rsid w:val="007B08E1"/>
    <w:rsid w:val="007B0EC8"/>
    <w:rsid w:val="007B0F58"/>
    <w:rsid w:val="007B13BA"/>
    <w:rsid w:val="007B149E"/>
    <w:rsid w:val="007B1543"/>
    <w:rsid w:val="007B1AC0"/>
    <w:rsid w:val="007B1CC6"/>
    <w:rsid w:val="007B1DA8"/>
    <w:rsid w:val="007B2019"/>
    <w:rsid w:val="007B21DE"/>
    <w:rsid w:val="007B2658"/>
    <w:rsid w:val="007B2685"/>
    <w:rsid w:val="007B270A"/>
    <w:rsid w:val="007B290A"/>
    <w:rsid w:val="007B2AF1"/>
    <w:rsid w:val="007B2B6D"/>
    <w:rsid w:val="007B2D3B"/>
    <w:rsid w:val="007B3112"/>
    <w:rsid w:val="007B3505"/>
    <w:rsid w:val="007B366D"/>
    <w:rsid w:val="007B3880"/>
    <w:rsid w:val="007B3BE4"/>
    <w:rsid w:val="007B3E6F"/>
    <w:rsid w:val="007B400F"/>
    <w:rsid w:val="007B43CE"/>
    <w:rsid w:val="007B44E9"/>
    <w:rsid w:val="007B452F"/>
    <w:rsid w:val="007B4962"/>
    <w:rsid w:val="007B5031"/>
    <w:rsid w:val="007B513F"/>
    <w:rsid w:val="007B52CD"/>
    <w:rsid w:val="007B55A5"/>
    <w:rsid w:val="007B56BA"/>
    <w:rsid w:val="007B58F4"/>
    <w:rsid w:val="007B5C03"/>
    <w:rsid w:val="007B6222"/>
    <w:rsid w:val="007B6409"/>
    <w:rsid w:val="007B71FA"/>
    <w:rsid w:val="007B724B"/>
    <w:rsid w:val="007B7253"/>
    <w:rsid w:val="007B74E7"/>
    <w:rsid w:val="007B77A0"/>
    <w:rsid w:val="007B77A4"/>
    <w:rsid w:val="007B7880"/>
    <w:rsid w:val="007B7A06"/>
    <w:rsid w:val="007B7A65"/>
    <w:rsid w:val="007B7AAB"/>
    <w:rsid w:val="007B7AE6"/>
    <w:rsid w:val="007B7D74"/>
    <w:rsid w:val="007B7DC1"/>
    <w:rsid w:val="007B7EDB"/>
    <w:rsid w:val="007C0173"/>
    <w:rsid w:val="007C088E"/>
    <w:rsid w:val="007C09CF"/>
    <w:rsid w:val="007C0C95"/>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CBC"/>
    <w:rsid w:val="007C3FA8"/>
    <w:rsid w:val="007C44DF"/>
    <w:rsid w:val="007C457B"/>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3E2"/>
    <w:rsid w:val="007D2B32"/>
    <w:rsid w:val="007D2DA2"/>
    <w:rsid w:val="007D2E0D"/>
    <w:rsid w:val="007D2F44"/>
    <w:rsid w:val="007D2F4D"/>
    <w:rsid w:val="007D309F"/>
    <w:rsid w:val="007D34C5"/>
    <w:rsid w:val="007D3D39"/>
    <w:rsid w:val="007D3E83"/>
    <w:rsid w:val="007D3F4B"/>
    <w:rsid w:val="007D4178"/>
    <w:rsid w:val="007D4461"/>
    <w:rsid w:val="007D4D33"/>
    <w:rsid w:val="007D4F13"/>
    <w:rsid w:val="007D51DD"/>
    <w:rsid w:val="007D5248"/>
    <w:rsid w:val="007D5257"/>
    <w:rsid w:val="007D5398"/>
    <w:rsid w:val="007D53F1"/>
    <w:rsid w:val="007D5E43"/>
    <w:rsid w:val="007D685A"/>
    <w:rsid w:val="007D6D91"/>
    <w:rsid w:val="007D7175"/>
    <w:rsid w:val="007D71D4"/>
    <w:rsid w:val="007D75E2"/>
    <w:rsid w:val="007D79B1"/>
    <w:rsid w:val="007D7A19"/>
    <w:rsid w:val="007D7A50"/>
    <w:rsid w:val="007D7AF0"/>
    <w:rsid w:val="007D7F4D"/>
    <w:rsid w:val="007E00B4"/>
    <w:rsid w:val="007E050B"/>
    <w:rsid w:val="007E054B"/>
    <w:rsid w:val="007E0A97"/>
    <w:rsid w:val="007E0D4B"/>
    <w:rsid w:val="007E128B"/>
    <w:rsid w:val="007E1369"/>
    <w:rsid w:val="007E1A1B"/>
    <w:rsid w:val="007E1A88"/>
    <w:rsid w:val="007E228B"/>
    <w:rsid w:val="007E2291"/>
    <w:rsid w:val="007E22A4"/>
    <w:rsid w:val="007E22E0"/>
    <w:rsid w:val="007E27F2"/>
    <w:rsid w:val="007E2E3E"/>
    <w:rsid w:val="007E3197"/>
    <w:rsid w:val="007E324A"/>
    <w:rsid w:val="007E3294"/>
    <w:rsid w:val="007E3296"/>
    <w:rsid w:val="007E3644"/>
    <w:rsid w:val="007E36EE"/>
    <w:rsid w:val="007E3909"/>
    <w:rsid w:val="007E3912"/>
    <w:rsid w:val="007E3B6D"/>
    <w:rsid w:val="007E409F"/>
    <w:rsid w:val="007E43A9"/>
    <w:rsid w:val="007E45FF"/>
    <w:rsid w:val="007E4633"/>
    <w:rsid w:val="007E4A09"/>
    <w:rsid w:val="007E4AC3"/>
    <w:rsid w:val="007E4C88"/>
    <w:rsid w:val="007E4CD4"/>
    <w:rsid w:val="007E4CF1"/>
    <w:rsid w:val="007E4FFD"/>
    <w:rsid w:val="007E56CB"/>
    <w:rsid w:val="007E5816"/>
    <w:rsid w:val="007E585E"/>
    <w:rsid w:val="007E5A99"/>
    <w:rsid w:val="007E5F62"/>
    <w:rsid w:val="007E6CDB"/>
    <w:rsid w:val="007E7067"/>
    <w:rsid w:val="007E758B"/>
    <w:rsid w:val="007E7717"/>
    <w:rsid w:val="007E781D"/>
    <w:rsid w:val="007E7DBB"/>
    <w:rsid w:val="007E7DDF"/>
    <w:rsid w:val="007F009D"/>
    <w:rsid w:val="007F00BC"/>
    <w:rsid w:val="007F05B8"/>
    <w:rsid w:val="007F0BEC"/>
    <w:rsid w:val="007F11C8"/>
    <w:rsid w:val="007F1230"/>
    <w:rsid w:val="007F13F0"/>
    <w:rsid w:val="007F14C6"/>
    <w:rsid w:val="007F18A1"/>
    <w:rsid w:val="007F1A74"/>
    <w:rsid w:val="007F1CFB"/>
    <w:rsid w:val="007F1DA1"/>
    <w:rsid w:val="007F1F29"/>
    <w:rsid w:val="007F2073"/>
    <w:rsid w:val="007F2129"/>
    <w:rsid w:val="007F213A"/>
    <w:rsid w:val="007F220B"/>
    <w:rsid w:val="007F2229"/>
    <w:rsid w:val="007F27DD"/>
    <w:rsid w:val="007F288B"/>
    <w:rsid w:val="007F2C9B"/>
    <w:rsid w:val="007F2DF1"/>
    <w:rsid w:val="007F3B55"/>
    <w:rsid w:val="007F3E03"/>
    <w:rsid w:val="007F416C"/>
    <w:rsid w:val="007F45DF"/>
    <w:rsid w:val="007F46C1"/>
    <w:rsid w:val="007F4C43"/>
    <w:rsid w:val="007F4D88"/>
    <w:rsid w:val="007F501E"/>
    <w:rsid w:val="007F50E5"/>
    <w:rsid w:val="007F51B9"/>
    <w:rsid w:val="007F5224"/>
    <w:rsid w:val="007F5A66"/>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41"/>
    <w:rsid w:val="00800769"/>
    <w:rsid w:val="00800DA0"/>
    <w:rsid w:val="00800ED2"/>
    <w:rsid w:val="0080120C"/>
    <w:rsid w:val="008012D8"/>
    <w:rsid w:val="008019B9"/>
    <w:rsid w:val="00801A7E"/>
    <w:rsid w:val="00801DE6"/>
    <w:rsid w:val="00802D4B"/>
    <w:rsid w:val="00802E6A"/>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39E"/>
    <w:rsid w:val="008053DE"/>
    <w:rsid w:val="00805B99"/>
    <w:rsid w:val="00805CC4"/>
    <w:rsid w:val="00806179"/>
    <w:rsid w:val="00806310"/>
    <w:rsid w:val="00806377"/>
    <w:rsid w:val="00806568"/>
    <w:rsid w:val="00806AAF"/>
    <w:rsid w:val="00806C4B"/>
    <w:rsid w:val="00806E1A"/>
    <w:rsid w:val="00806EB4"/>
    <w:rsid w:val="0080701A"/>
    <w:rsid w:val="008070AC"/>
    <w:rsid w:val="00807C21"/>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2B3"/>
    <w:rsid w:val="008123A6"/>
    <w:rsid w:val="00812589"/>
    <w:rsid w:val="00812767"/>
    <w:rsid w:val="00812B1B"/>
    <w:rsid w:val="0081449A"/>
    <w:rsid w:val="00814565"/>
    <w:rsid w:val="0081485F"/>
    <w:rsid w:val="00814A06"/>
    <w:rsid w:val="00814ED9"/>
    <w:rsid w:val="00814F0C"/>
    <w:rsid w:val="0081505C"/>
    <w:rsid w:val="008157E8"/>
    <w:rsid w:val="0081581D"/>
    <w:rsid w:val="00815F20"/>
    <w:rsid w:val="00815F46"/>
    <w:rsid w:val="00816F50"/>
    <w:rsid w:val="00816F56"/>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711"/>
    <w:rsid w:val="00824603"/>
    <w:rsid w:val="00824B8C"/>
    <w:rsid w:val="00824FDF"/>
    <w:rsid w:val="00825125"/>
    <w:rsid w:val="008257CC"/>
    <w:rsid w:val="00825C78"/>
    <w:rsid w:val="00826156"/>
    <w:rsid w:val="00826290"/>
    <w:rsid w:val="0082661D"/>
    <w:rsid w:val="0082692D"/>
    <w:rsid w:val="00826BA4"/>
    <w:rsid w:val="008270CE"/>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17F"/>
    <w:rsid w:val="00836E70"/>
    <w:rsid w:val="00836F92"/>
    <w:rsid w:val="008376F6"/>
    <w:rsid w:val="008377EA"/>
    <w:rsid w:val="00837A73"/>
    <w:rsid w:val="00837D5B"/>
    <w:rsid w:val="0084009A"/>
    <w:rsid w:val="00840607"/>
    <w:rsid w:val="008408F4"/>
    <w:rsid w:val="00840951"/>
    <w:rsid w:val="00840A89"/>
    <w:rsid w:val="00840A99"/>
    <w:rsid w:val="00840D29"/>
    <w:rsid w:val="00840DC7"/>
    <w:rsid w:val="0084111B"/>
    <w:rsid w:val="00841249"/>
    <w:rsid w:val="0084127A"/>
    <w:rsid w:val="008413C2"/>
    <w:rsid w:val="0084145D"/>
    <w:rsid w:val="008414B0"/>
    <w:rsid w:val="008414C6"/>
    <w:rsid w:val="0084180D"/>
    <w:rsid w:val="0084187D"/>
    <w:rsid w:val="008418C9"/>
    <w:rsid w:val="00841BE9"/>
    <w:rsid w:val="00841C18"/>
    <w:rsid w:val="00841C9C"/>
    <w:rsid w:val="00841CD2"/>
    <w:rsid w:val="00841D38"/>
    <w:rsid w:val="008425F3"/>
    <w:rsid w:val="008429E7"/>
    <w:rsid w:val="00842B77"/>
    <w:rsid w:val="00842E70"/>
    <w:rsid w:val="0084309F"/>
    <w:rsid w:val="008436BD"/>
    <w:rsid w:val="008436CC"/>
    <w:rsid w:val="00843795"/>
    <w:rsid w:val="00843BF5"/>
    <w:rsid w:val="00843D9F"/>
    <w:rsid w:val="008444E0"/>
    <w:rsid w:val="008449F9"/>
    <w:rsid w:val="00844A92"/>
    <w:rsid w:val="00844DB2"/>
    <w:rsid w:val="00844DD0"/>
    <w:rsid w:val="00844F77"/>
    <w:rsid w:val="008457EB"/>
    <w:rsid w:val="00845C12"/>
    <w:rsid w:val="00845D5B"/>
    <w:rsid w:val="008464BD"/>
    <w:rsid w:val="00846829"/>
    <w:rsid w:val="008469D9"/>
    <w:rsid w:val="00846DA3"/>
    <w:rsid w:val="00846DC0"/>
    <w:rsid w:val="00846F74"/>
    <w:rsid w:val="008472AF"/>
    <w:rsid w:val="008474A7"/>
    <w:rsid w:val="00847541"/>
    <w:rsid w:val="008475BC"/>
    <w:rsid w:val="008476F6"/>
    <w:rsid w:val="0084777A"/>
    <w:rsid w:val="00847D11"/>
    <w:rsid w:val="00847EF6"/>
    <w:rsid w:val="008500A2"/>
    <w:rsid w:val="008504A6"/>
    <w:rsid w:val="008506B6"/>
    <w:rsid w:val="0085085F"/>
    <w:rsid w:val="00850AE0"/>
    <w:rsid w:val="00850D3E"/>
    <w:rsid w:val="00851581"/>
    <w:rsid w:val="008516BD"/>
    <w:rsid w:val="00851A7A"/>
    <w:rsid w:val="00851B01"/>
    <w:rsid w:val="00852087"/>
    <w:rsid w:val="008524D2"/>
    <w:rsid w:val="00852916"/>
    <w:rsid w:val="0085299A"/>
    <w:rsid w:val="00852A57"/>
    <w:rsid w:val="00852AE8"/>
    <w:rsid w:val="00852D56"/>
    <w:rsid w:val="00852D63"/>
    <w:rsid w:val="00852E0C"/>
    <w:rsid w:val="00852E19"/>
    <w:rsid w:val="00853348"/>
    <w:rsid w:val="00853736"/>
    <w:rsid w:val="00853744"/>
    <w:rsid w:val="00853746"/>
    <w:rsid w:val="00853BCE"/>
    <w:rsid w:val="00853D50"/>
    <w:rsid w:val="008543F9"/>
    <w:rsid w:val="00854876"/>
    <w:rsid w:val="00854940"/>
    <w:rsid w:val="00854BFB"/>
    <w:rsid w:val="00854E5E"/>
    <w:rsid w:val="00854F10"/>
    <w:rsid w:val="00854FA6"/>
    <w:rsid w:val="008553DD"/>
    <w:rsid w:val="008557F9"/>
    <w:rsid w:val="00855914"/>
    <w:rsid w:val="00855CAD"/>
    <w:rsid w:val="00855CDE"/>
    <w:rsid w:val="00855F34"/>
    <w:rsid w:val="00856180"/>
    <w:rsid w:val="0085619F"/>
    <w:rsid w:val="00856833"/>
    <w:rsid w:val="00856840"/>
    <w:rsid w:val="0085697A"/>
    <w:rsid w:val="00856ABF"/>
    <w:rsid w:val="0085703F"/>
    <w:rsid w:val="00857210"/>
    <w:rsid w:val="008573FB"/>
    <w:rsid w:val="0085767E"/>
    <w:rsid w:val="008579BB"/>
    <w:rsid w:val="00857B92"/>
    <w:rsid w:val="00857BD7"/>
    <w:rsid w:val="00857D6F"/>
    <w:rsid w:val="00857F0B"/>
    <w:rsid w:val="0086007C"/>
    <w:rsid w:val="0086087C"/>
    <w:rsid w:val="00860A0F"/>
    <w:rsid w:val="00860AD6"/>
    <w:rsid w:val="00860CCD"/>
    <w:rsid w:val="00860CE2"/>
    <w:rsid w:val="00860D8E"/>
    <w:rsid w:val="008611A7"/>
    <w:rsid w:val="00861425"/>
    <w:rsid w:val="00861569"/>
    <w:rsid w:val="00861703"/>
    <w:rsid w:val="008617C6"/>
    <w:rsid w:val="008618A5"/>
    <w:rsid w:val="00861AB8"/>
    <w:rsid w:val="00861DAF"/>
    <w:rsid w:val="00861DF7"/>
    <w:rsid w:val="00861E91"/>
    <w:rsid w:val="00862087"/>
    <w:rsid w:val="008622B7"/>
    <w:rsid w:val="00862492"/>
    <w:rsid w:val="0086275E"/>
    <w:rsid w:val="00862A58"/>
    <w:rsid w:val="0086303C"/>
    <w:rsid w:val="0086312C"/>
    <w:rsid w:val="0086340B"/>
    <w:rsid w:val="008636DA"/>
    <w:rsid w:val="00863841"/>
    <w:rsid w:val="00863B4F"/>
    <w:rsid w:val="00863F78"/>
    <w:rsid w:val="008643BA"/>
    <w:rsid w:val="00864440"/>
    <w:rsid w:val="00864D76"/>
    <w:rsid w:val="008650FC"/>
    <w:rsid w:val="0086512A"/>
    <w:rsid w:val="00865384"/>
    <w:rsid w:val="0086576E"/>
    <w:rsid w:val="00865F96"/>
    <w:rsid w:val="00866394"/>
    <w:rsid w:val="00866683"/>
    <w:rsid w:val="008667AC"/>
    <w:rsid w:val="00866879"/>
    <w:rsid w:val="00866EB3"/>
    <w:rsid w:val="0086701A"/>
    <w:rsid w:val="00867587"/>
    <w:rsid w:val="00867A92"/>
    <w:rsid w:val="00867BD2"/>
    <w:rsid w:val="00867DAC"/>
    <w:rsid w:val="00867F86"/>
    <w:rsid w:val="00870039"/>
    <w:rsid w:val="008712F3"/>
    <w:rsid w:val="008712FD"/>
    <w:rsid w:val="00871389"/>
    <w:rsid w:val="00871684"/>
    <w:rsid w:val="008716A1"/>
    <w:rsid w:val="00871858"/>
    <w:rsid w:val="0087252D"/>
    <w:rsid w:val="008727D0"/>
    <w:rsid w:val="00872D3F"/>
    <w:rsid w:val="008733E4"/>
    <w:rsid w:val="00873484"/>
    <w:rsid w:val="008734EB"/>
    <w:rsid w:val="008737A8"/>
    <w:rsid w:val="00873B01"/>
    <w:rsid w:val="00873F15"/>
    <w:rsid w:val="0087401C"/>
    <w:rsid w:val="00874096"/>
    <w:rsid w:val="008740EF"/>
    <w:rsid w:val="00874254"/>
    <w:rsid w:val="00874322"/>
    <w:rsid w:val="00874A12"/>
    <w:rsid w:val="00875045"/>
    <w:rsid w:val="00875370"/>
    <w:rsid w:val="008756A4"/>
    <w:rsid w:val="00875EA3"/>
    <w:rsid w:val="00875F73"/>
    <w:rsid w:val="0087601F"/>
    <w:rsid w:val="0087613A"/>
    <w:rsid w:val="00876257"/>
    <w:rsid w:val="00876537"/>
    <w:rsid w:val="00876540"/>
    <w:rsid w:val="0087660C"/>
    <w:rsid w:val="00876760"/>
    <w:rsid w:val="00876B33"/>
    <w:rsid w:val="00876B6A"/>
    <w:rsid w:val="00876F9E"/>
    <w:rsid w:val="008778F9"/>
    <w:rsid w:val="00877B35"/>
    <w:rsid w:val="00880407"/>
    <w:rsid w:val="008807A3"/>
    <w:rsid w:val="0088090C"/>
    <w:rsid w:val="00880A29"/>
    <w:rsid w:val="00880E2E"/>
    <w:rsid w:val="00880F30"/>
    <w:rsid w:val="00881CE2"/>
    <w:rsid w:val="00881D15"/>
    <w:rsid w:val="00881E06"/>
    <w:rsid w:val="00882181"/>
    <w:rsid w:val="008823E2"/>
    <w:rsid w:val="0088276C"/>
    <w:rsid w:val="00882A77"/>
    <w:rsid w:val="00882B80"/>
    <w:rsid w:val="008833E8"/>
    <w:rsid w:val="0088341A"/>
    <w:rsid w:val="008838D5"/>
    <w:rsid w:val="00883F6D"/>
    <w:rsid w:val="0088419C"/>
    <w:rsid w:val="00884268"/>
    <w:rsid w:val="00884B2C"/>
    <w:rsid w:val="00884B5E"/>
    <w:rsid w:val="00885F9B"/>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1C"/>
    <w:rsid w:val="008907AF"/>
    <w:rsid w:val="00890D53"/>
    <w:rsid w:val="00890FD1"/>
    <w:rsid w:val="0089135F"/>
    <w:rsid w:val="0089147D"/>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C9C"/>
    <w:rsid w:val="00893F30"/>
    <w:rsid w:val="008942AD"/>
    <w:rsid w:val="0089435F"/>
    <w:rsid w:val="0089444E"/>
    <w:rsid w:val="008945CB"/>
    <w:rsid w:val="0089473D"/>
    <w:rsid w:val="008949DF"/>
    <w:rsid w:val="00894C06"/>
    <w:rsid w:val="008950FE"/>
    <w:rsid w:val="008951DB"/>
    <w:rsid w:val="008952E6"/>
    <w:rsid w:val="00895865"/>
    <w:rsid w:val="008958AF"/>
    <w:rsid w:val="00896322"/>
    <w:rsid w:val="00896735"/>
    <w:rsid w:val="008968B8"/>
    <w:rsid w:val="00896C81"/>
    <w:rsid w:val="00896D83"/>
    <w:rsid w:val="008970BF"/>
    <w:rsid w:val="00897404"/>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2D89"/>
    <w:rsid w:val="008A32FD"/>
    <w:rsid w:val="008A3466"/>
    <w:rsid w:val="008A389F"/>
    <w:rsid w:val="008A38A0"/>
    <w:rsid w:val="008A3D02"/>
    <w:rsid w:val="008A4205"/>
    <w:rsid w:val="008A4244"/>
    <w:rsid w:val="008A42A4"/>
    <w:rsid w:val="008A439D"/>
    <w:rsid w:val="008A46B1"/>
    <w:rsid w:val="008A49DF"/>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19"/>
    <w:rsid w:val="008B313F"/>
    <w:rsid w:val="008B3677"/>
    <w:rsid w:val="008B389D"/>
    <w:rsid w:val="008B3959"/>
    <w:rsid w:val="008B3C5C"/>
    <w:rsid w:val="008B4123"/>
    <w:rsid w:val="008B49B1"/>
    <w:rsid w:val="008B4A63"/>
    <w:rsid w:val="008B513E"/>
    <w:rsid w:val="008B5299"/>
    <w:rsid w:val="008B5A5F"/>
    <w:rsid w:val="008B5AB0"/>
    <w:rsid w:val="008B6054"/>
    <w:rsid w:val="008B60B2"/>
    <w:rsid w:val="008B68AD"/>
    <w:rsid w:val="008B6BEE"/>
    <w:rsid w:val="008B73DF"/>
    <w:rsid w:val="008B7559"/>
    <w:rsid w:val="008B7609"/>
    <w:rsid w:val="008B794A"/>
    <w:rsid w:val="008B7B08"/>
    <w:rsid w:val="008B7DED"/>
    <w:rsid w:val="008C022D"/>
    <w:rsid w:val="008C07F5"/>
    <w:rsid w:val="008C08B5"/>
    <w:rsid w:val="008C094E"/>
    <w:rsid w:val="008C09BE"/>
    <w:rsid w:val="008C0B09"/>
    <w:rsid w:val="008C0BFE"/>
    <w:rsid w:val="008C0C8F"/>
    <w:rsid w:val="008C13F0"/>
    <w:rsid w:val="008C16CC"/>
    <w:rsid w:val="008C180B"/>
    <w:rsid w:val="008C1BDC"/>
    <w:rsid w:val="008C1E2E"/>
    <w:rsid w:val="008C1F26"/>
    <w:rsid w:val="008C2129"/>
    <w:rsid w:val="008C27A1"/>
    <w:rsid w:val="008C2A0A"/>
    <w:rsid w:val="008C2A3A"/>
    <w:rsid w:val="008C2A89"/>
    <w:rsid w:val="008C2BA5"/>
    <w:rsid w:val="008C3468"/>
    <w:rsid w:val="008C388C"/>
    <w:rsid w:val="008C3ADB"/>
    <w:rsid w:val="008C3C0D"/>
    <w:rsid w:val="008C3E4A"/>
    <w:rsid w:val="008C3FBF"/>
    <w:rsid w:val="008C4312"/>
    <w:rsid w:val="008C4924"/>
    <w:rsid w:val="008C4C7E"/>
    <w:rsid w:val="008C4EE5"/>
    <w:rsid w:val="008C4EFB"/>
    <w:rsid w:val="008C51A8"/>
    <w:rsid w:val="008C5215"/>
    <w:rsid w:val="008C532A"/>
    <w:rsid w:val="008C5355"/>
    <w:rsid w:val="008C5669"/>
    <w:rsid w:val="008C5ACA"/>
    <w:rsid w:val="008C5C46"/>
    <w:rsid w:val="008C5D68"/>
    <w:rsid w:val="008C5D97"/>
    <w:rsid w:val="008C5E30"/>
    <w:rsid w:val="008C5FB4"/>
    <w:rsid w:val="008C5FCD"/>
    <w:rsid w:val="008C6184"/>
    <w:rsid w:val="008C69FB"/>
    <w:rsid w:val="008C6A0D"/>
    <w:rsid w:val="008C6FC7"/>
    <w:rsid w:val="008C785E"/>
    <w:rsid w:val="008D000E"/>
    <w:rsid w:val="008D01B6"/>
    <w:rsid w:val="008D03C3"/>
    <w:rsid w:val="008D05A4"/>
    <w:rsid w:val="008D084E"/>
    <w:rsid w:val="008D0AFB"/>
    <w:rsid w:val="008D0C3D"/>
    <w:rsid w:val="008D12FE"/>
    <w:rsid w:val="008D13D2"/>
    <w:rsid w:val="008D14F4"/>
    <w:rsid w:val="008D1511"/>
    <w:rsid w:val="008D1A81"/>
    <w:rsid w:val="008D2092"/>
    <w:rsid w:val="008D210D"/>
    <w:rsid w:val="008D230A"/>
    <w:rsid w:val="008D2CD3"/>
    <w:rsid w:val="008D2E5A"/>
    <w:rsid w:val="008D2E96"/>
    <w:rsid w:val="008D2F35"/>
    <w:rsid w:val="008D32DF"/>
    <w:rsid w:val="008D33A8"/>
    <w:rsid w:val="008D35E9"/>
    <w:rsid w:val="008D38CA"/>
    <w:rsid w:val="008D3959"/>
    <w:rsid w:val="008D3966"/>
    <w:rsid w:val="008D4352"/>
    <w:rsid w:val="008D4461"/>
    <w:rsid w:val="008D4825"/>
    <w:rsid w:val="008D4FDE"/>
    <w:rsid w:val="008D5106"/>
    <w:rsid w:val="008D53BD"/>
    <w:rsid w:val="008D5ED2"/>
    <w:rsid w:val="008D60BC"/>
    <w:rsid w:val="008D66A7"/>
    <w:rsid w:val="008D68DD"/>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07D"/>
    <w:rsid w:val="008E3162"/>
    <w:rsid w:val="008E36D6"/>
    <w:rsid w:val="008E38AD"/>
    <w:rsid w:val="008E3926"/>
    <w:rsid w:val="008E395B"/>
    <w:rsid w:val="008E3EEC"/>
    <w:rsid w:val="008E4304"/>
    <w:rsid w:val="008E4514"/>
    <w:rsid w:val="008E4528"/>
    <w:rsid w:val="008E4BC6"/>
    <w:rsid w:val="008E5034"/>
    <w:rsid w:val="008E54FA"/>
    <w:rsid w:val="008E551E"/>
    <w:rsid w:val="008E5BF2"/>
    <w:rsid w:val="008E5C81"/>
    <w:rsid w:val="008E63CB"/>
    <w:rsid w:val="008E6803"/>
    <w:rsid w:val="008E6B63"/>
    <w:rsid w:val="008E7332"/>
    <w:rsid w:val="008E7D7C"/>
    <w:rsid w:val="008F0017"/>
    <w:rsid w:val="008F04E7"/>
    <w:rsid w:val="008F0A38"/>
    <w:rsid w:val="008F0BF5"/>
    <w:rsid w:val="008F0E0A"/>
    <w:rsid w:val="008F0F84"/>
    <w:rsid w:val="008F1014"/>
    <w:rsid w:val="008F11C9"/>
    <w:rsid w:val="008F143D"/>
    <w:rsid w:val="008F14C1"/>
    <w:rsid w:val="008F1850"/>
    <w:rsid w:val="008F18C2"/>
    <w:rsid w:val="008F1BDC"/>
    <w:rsid w:val="008F1D00"/>
    <w:rsid w:val="008F226C"/>
    <w:rsid w:val="008F23D8"/>
    <w:rsid w:val="008F278D"/>
    <w:rsid w:val="008F2C03"/>
    <w:rsid w:val="008F2F8E"/>
    <w:rsid w:val="008F2FD5"/>
    <w:rsid w:val="008F2FF0"/>
    <w:rsid w:val="008F33E5"/>
    <w:rsid w:val="008F37E5"/>
    <w:rsid w:val="008F3AD6"/>
    <w:rsid w:val="008F44FC"/>
    <w:rsid w:val="008F48C2"/>
    <w:rsid w:val="008F4A18"/>
    <w:rsid w:val="008F4BFD"/>
    <w:rsid w:val="008F4C48"/>
    <w:rsid w:val="008F4CEF"/>
    <w:rsid w:val="008F4FAD"/>
    <w:rsid w:val="008F5840"/>
    <w:rsid w:val="008F58F7"/>
    <w:rsid w:val="008F5A4C"/>
    <w:rsid w:val="008F5B93"/>
    <w:rsid w:val="008F5D7E"/>
    <w:rsid w:val="008F5EEF"/>
    <w:rsid w:val="008F66FE"/>
    <w:rsid w:val="008F684E"/>
    <w:rsid w:val="008F6890"/>
    <w:rsid w:val="008F6932"/>
    <w:rsid w:val="008F70D3"/>
    <w:rsid w:val="008F72CC"/>
    <w:rsid w:val="008F72CD"/>
    <w:rsid w:val="008F7C6E"/>
    <w:rsid w:val="008F7F12"/>
    <w:rsid w:val="008F7F79"/>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7B"/>
    <w:rsid w:val="00901AA8"/>
    <w:rsid w:val="00901D29"/>
    <w:rsid w:val="00902016"/>
    <w:rsid w:val="00902190"/>
    <w:rsid w:val="00902317"/>
    <w:rsid w:val="00902420"/>
    <w:rsid w:val="00902957"/>
    <w:rsid w:val="00902970"/>
    <w:rsid w:val="00902A0A"/>
    <w:rsid w:val="00902CA5"/>
    <w:rsid w:val="00902EAD"/>
    <w:rsid w:val="0090325F"/>
    <w:rsid w:val="00903336"/>
    <w:rsid w:val="00903746"/>
    <w:rsid w:val="00903802"/>
    <w:rsid w:val="00903E1D"/>
    <w:rsid w:val="009044A6"/>
    <w:rsid w:val="009044FE"/>
    <w:rsid w:val="00904587"/>
    <w:rsid w:val="00904735"/>
    <w:rsid w:val="00904AF3"/>
    <w:rsid w:val="00904D38"/>
    <w:rsid w:val="009050A2"/>
    <w:rsid w:val="0090531A"/>
    <w:rsid w:val="00905591"/>
    <w:rsid w:val="00905779"/>
    <w:rsid w:val="00905CC5"/>
    <w:rsid w:val="00905F19"/>
    <w:rsid w:val="0090658B"/>
    <w:rsid w:val="009065D4"/>
    <w:rsid w:val="009066F1"/>
    <w:rsid w:val="0090696D"/>
    <w:rsid w:val="00906CD6"/>
    <w:rsid w:val="00906E4D"/>
    <w:rsid w:val="00906F31"/>
    <w:rsid w:val="0090747B"/>
    <w:rsid w:val="009075EF"/>
    <w:rsid w:val="00907882"/>
    <w:rsid w:val="009078B3"/>
    <w:rsid w:val="00907A05"/>
    <w:rsid w:val="00907A77"/>
    <w:rsid w:val="00907E00"/>
    <w:rsid w:val="009103D6"/>
    <w:rsid w:val="00910451"/>
    <w:rsid w:val="0091088D"/>
    <w:rsid w:val="00910FC9"/>
    <w:rsid w:val="00911359"/>
    <w:rsid w:val="00911472"/>
    <w:rsid w:val="009115B4"/>
    <w:rsid w:val="009118E0"/>
    <w:rsid w:val="00911B2B"/>
    <w:rsid w:val="0091238F"/>
    <w:rsid w:val="009126DA"/>
    <w:rsid w:val="00912772"/>
    <w:rsid w:val="0091291A"/>
    <w:rsid w:val="0091295D"/>
    <w:rsid w:val="00913264"/>
    <w:rsid w:val="00913363"/>
    <w:rsid w:val="00913491"/>
    <w:rsid w:val="00913569"/>
    <w:rsid w:val="00913612"/>
    <w:rsid w:val="0091366A"/>
    <w:rsid w:val="00913824"/>
    <w:rsid w:val="00913B03"/>
    <w:rsid w:val="00913BE0"/>
    <w:rsid w:val="00913D22"/>
    <w:rsid w:val="00914129"/>
    <w:rsid w:val="0091443E"/>
    <w:rsid w:val="009145BC"/>
    <w:rsid w:val="00914851"/>
    <w:rsid w:val="00914907"/>
    <w:rsid w:val="00914B0C"/>
    <w:rsid w:val="00915010"/>
    <w:rsid w:val="00915757"/>
    <w:rsid w:val="009157B6"/>
    <w:rsid w:val="00915851"/>
    <w:rsid w:val="009159B3"/>
    <w:rsid w:val="00915A01"/>
    <w:rsid w:val="00916181"/>
    <w:rsid w:val="00916209"/>
    <w:rsid w:val="00916341"/>
    <w:rsid w:val="00916630"/>
    <w:rsid w:val="0091663C"/>
    <w:rsid w:val="00916719"/>
    <w:rsid w:val="00916925"/>
    <w:rsid w:val="00916B19"/>
    <w:rsid w:val="00916CE4"/>
    <w:rsid w:val="009171E6"/>
    <w:rsid w:val="00917236"/>
    <w:rsid w:val="009172B7"/>
    <w:rsid w:val="0091737A"/>
    <w:rsid w:val="00917BE7"/>
    <w:rsid w:val="0092031C"/>
    <w:rsid w:val="009204C5"/>
    <w:rsid w:val="009207AA"/>
    <w:rsid w:val="00920F5B"/>
    <w:rsid w:val="00921276"/>
    <w:rsid w:val="00921590"/>
    <w:rsid w:val="00921668"/>
    <w:rsid w:val="009217BB"/>
    <w:rsid w:val="0092180D"/>
    <w:rsid w:val="0092188B"/>
    <w:rsid w:val="009218E9"/>
    <w:rsid w:val="00921951"/>
    <w:rsid w:val="00921A9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E8"/>
    <w:rsid w:val="00924FF8"/>
    <w:rsid w:val="0092535C"/>
    <w:rsid w:val="0092555C"/>
    <w:rsid w:val="00925A39"/>
    <w:rsid w:val="00925A97"/>
    <w:rsid w:val="00925BA8"/>
    <w:rsid w:val="00925F7E"/>
    <w:rsid w:val="00926A59"/>
    <w:rsid w:val="00926C5D"/>
    <w:rsid w:val="00926C7D"/>
    <w:rsid w:val="00926D85"/>
    <w:rsid w:val="00926DA7"/>
    <w:rsid w:val="00926EED"/>
    <w:rsid w:val="00927110"/>
    <w:rsid w:val="009277EA"/>
    <w:rsid w:val="00927829"/>
    <w:rsid w:val="00927EEB"/>
    <w:rsid w:val="00927F8B"/>
    <w:rsid w:val="00927F95"/>
    <w:rsid w:val="00927FE5"/>
    <w:rsid w:val="009302BD"/>
    <w:rsid w:val="0093035F"/>
    <w:rsid w:val="009308FA"/>
    <w:rsid w:val="0093094D"/>
    <w:rsid w:val="009309B7"/>
    <w:rsid w:val="00930B2F"/>
    <w:rsid w:val="0093107A"/>
    <w:rsid w:val="009310B8"/>
    <w:rsid w:val="0093117D"/>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538"/>
    <w:rsid w:val="00934774"/>
    <w:rsid w:val="009349D6"/>
    <w:rsid w:val="00934C13"/>
    <w:rsid w:val="00934D8E"/>
    <w:rsid w:val="00935228"/>
    <w:rsid w:val="009352F6"/>
    <w:rsid w:val="009354A4"/>
    <w:rsid w:val="009355A2"/>
    <w:rsid w:val="00935ACA"/>
    <w:rsid w:val="00935C6B"/>
    <w:rsid w:val="00935F9E"/>
    <w:rsid w:val="0093609F"/>
    <w:rsid w:val="0093680B"/>
    <w:rsid w:val="00936A21"/>
    <w:rsid w:val="00936AB9"/>
    <w:rsid w:val="00936B20"/>
    <w:rsid w:val="00936CE8"/>
    <w:rsid w:val="00936D98"/>
    <w:rsid w:val="00936F0C"/>
    <w:rsid w:val="00937590"/>
    <w:rsid w:val="009377AB"/>
    <w:rsid w:val="00937A9E"/>
    <w:rsid w:val="00937D85"/>
    <w:rsid w:val="00937DAA"/>
    <w:rsid w:val="00937ECE"/>
    <w:rsid w:val="00937FF9"/>
    <w:rsid w:val="00940598"/>
    <w:rsid w:val="0094063C"/>
    <w:rsid w:val="0094086A"/>
    <w:rsid w:val="009408DF"/>
    <w:rsid w:val="00940DF2"/>
    <w:rsid w:val="00941782"/>
    <w:rsid w:val="00941AC1"/>
    <w:rsid w:val="00941F7C"/>
    <w:rsid w:val="00942143"/>
    <w:rsid w:val="00942C80"/>
    <w:rsid w:val="00943197"/>
    <w:rsid w:val="009435F2"/>
    <w:rsid w:val="009439E4"/>
    <w:rsid w:val="00943C23"/>
    <w:rsid w:val="00943E80"/>
    <w:rsid w:val="00943F2C"/>
    <w:rsid w:val="009443EA"/>
    <w:rsid w:val="00944979"/>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212"/>
    <w:rsid w:val="0095028E"/>
    <w:rsid w:val="0095048D"/>
    <w:rsid w:val="0095053A"/>
    <w:rsid w:val="00951025"/>
    <w:rsid w:val="009510DE"/>
    <w:rsid w:val="00951660"/>
    <w:rsid w:val="0095167F"/>
    <w:rsid w:val="00951ADB"/>
    <w:rsid w:val="00951CBD"/>
    <w:rsid w:val="009520BC"/>
    <w:rsid w:val="00952620"/>
    <w:rsid w:val="00952BAF"/>
    <w:rsid w:val="00952C7B"/>
    <w:rsid w:val="00952F87"/>
    <w:rsid w:val="0095309F"/>
    <w:rsid w:val="00953268"/>
    <w:rsid w:val="0095380C"/>
    <w:rsid w:val="00953A0E"/>
    <w:rsid w:val="00953C29"/>
    <w:rsid w:val="00953C36"/>
    <w:rsid w:val="00953FF5"/>
    <w:rsid w:val="00954136"/>
    <w:rsid w:val="00954353"/>
    <w:rsid w:val="00954408"/>
    <w:rsid w:val="00954769"/>
    <w:rsid w:val="00954BF4"/>
    <w:rsid w:val="00954D30"/>
    <w:rsid w:val="00954E3C"/>
    <w:rsid w:val="00954E40"/>
    <w:rsid w:val="009550E1"/>
    <w:rsid w:val="0095568D"/>
    <w:rsid w:val="00955C0A"/>
    <w:rsid w:val="00955C4F"/>
    <w:rsid w:val="00955DBA"/>
    <w:rsid w:val="00956011"/>
    <w:rsid w:val="009560D9"/>
    <w:rsid w:val="00956ABD"/>
    <w:rsid w:val="00956AC2"/>
    <w:rsid w:val="00956ADA"/>
    <w:rsid w:val="00956D12"/>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63D"/>
    <w:rsid w:val="00961813"/>
    <w:rsid w:val="00961C59"/>
    <w:rsid w:val="00961E72"/>
    <w:rsid w:val="00962025"/>
    <w:rsid w:val="009626B9"/>
    <w:rsid w:val="009626C7"/>
    <w:rsid w:val="009627E8"/>
    <w:rsid w:val="00962A01"/>
    <w:rsid w:val="00962B73"/>
    <w:rsid w:val="00962C63"/>
    <w:rsid w:val="009631FE"/>
    <w:rsid w:val="00963639"/>
    <w:rsid w:val="009644A4"/>
    <w:rsid w:val="0096450F"/>
    <w:rsid w:val="009651E9"/>
    <w:rsid w:val="00965412"/>
    <w:rsid w:val="009657F1"/>
    <w:rsid w:val="009658EB"/>
    <w:rsid w:val="0096608A"/>
    <w:rsid w:val="0096621C"/>
    <w:rsid w:val="0096625D"/>
    <w:rsid w:val="0096636B"/>
    <w:rsid w:val="00966BBC"/>
    <w:rsid w:val="00966CF6"/>
    <w:rsid w:val="00967149"/>
    <w:rsid w:val="00967460"/>
    <w:rsid w:val="00967645"/>
    <w:rsid w:val="0096772B"/>
    <w:rsid w:val="0096794A"/>
    <w:rsid w:val="00967B13"/>
    <w:rsid w:val="009700DC"/>
    <w:rsid w:val="009701F4"/>
    <w:rsid w:val="009703FD"/>
    <w:rsid w:val="0097092D"/>
    <w:rsid w:val="009709F8"/>
    <w:rsid w:val="00970C37"/>
    <w:rsid w:val="00970EDC"/>
    <w:rsid w:val="00971331"/>
    <w:rsid w:val="00971488"/>
    <w:rsid w:val="009720F5"/>
    <w:rsid w:val="00972253"/>
    <w:rsid w:val="00972423"/>
    <w:rsid w:val="009724EA"/>
    <w:rsid w:val="00972546"/>
    <w:rsid w:val="00972663"/>
    <w:rsid w:val="009726C0"/>
    <w:rsid w:val="00972929"/>
    <w:rsid w:val="00972F91"/>
    <w:rsid w:val="00973348"/>
    <w:rsid w:val="0097345F"/>
    <w:rsid w:val="009737A3"/>
    <w:rsid w:val="009737E3"/>
    <w:rsid w:val="00973827"/>
    <w:rsid w:val="009739EB"/>
    <w:rsid w:val="009742D3"/>
    <w:rsid w:val="009747F5"/>
    <w:rsid w:val="00974B31"/>
    <w:rsid w:val="00974E1A"/>
    <w:rsid w:val="00975349"/>
    <w:rsid w:val="009758AD"/>
    <w:rsid w:val="00975D6A"/>
    <w:rsid w:val="00975E48"/>
    <w:rsid w:val="00976257"/>
    <w:rsid w:val="0097631C"/>
    <w:rsid w:val="009768DE"/>
    <w:rsid w:val="00976CB2"/>
    <w:rsid w:val="00976E0D"/>
    <w:rsid w:val="00976F57"/>
    <w:rsid w:val="00977091"/>
    <w:rsid w:val="009771DA"/>
    <w:rsid w:val="0097775D"/>
    <w:rsid w:val="009778B6"/>
    <w:rsid w:val="00977909"/>
    <w:rsid w:val="0097791F"/>
    <w:rsid w:val="00977956"/>
    <w:rsid w:val="009779A8"/>
    <w:rsid w:val="00977BA7"/>
    <w:rsid w:val="00977CF1"/>
    <w:rsid w:val="00980123"/>
    <w:rsid w:val="0098039B"/>
    <w:rsid w:val="0098092F"/>
    <w:rsid w:val="00980967"/>
    <w:rsid w:val="009809CE"/>
    <w:rsid w:val="00981689"/>
    <w:rsid w:val="009817D6"/>
    <w:rsid w:val="0098194F"/>
    <w:rsid w:val="009819AC"/>
    <w:rsid w:val="00981ACB"/>
    <w:rsid w:val="00981B09"/>
    <w:rsid w:val="00981C58"/>
    <w:rsid w:val="00981C99"/>
    <w:rsid w:val="009822D8"/>
    <w:rsid w:val="00982404"/>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DC3"/>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609"/>
    <w:rsid w:val="009878B0"/>
    <w:rsid w:val="00987B46"/>
    <w:rsid w:val="009904F1"/>
    <w:rsid w:val="00990BD5"/>
    <w:rsid w:val="00990E8D"/>
    <w:rsid w:val="00991378"/>
    <w:rsid w:val="009913B4"/>
    <w:rsid w:val="009913C4"/>
    <w:rsid w:val="0099196F"/>
    <w:rsid w:val="00991D15"/>
    <w:rsid w:val="009922DB"/>
    <w:rsid w:val="0099254D"/>
    <w:rsid w:val="00992B98"/>
    <w:rsid w:val="00992C54"/>
    <w:rsid w:val="00992D27"/>
    <w:rsid w:val="00992E5A"/>
    <w:rsid w:val="0099354A"/>
    <w:rsid w:val="0099356F"/>
    <w:rsid w:val="0099359F"/>
    <w:rsid w:val="00993750"/>
    <w:rsid w:val="0099387D"/>
    <w:rsid w:val="00993957"/>
    <w:rsid w:val="00993BC8"/>
    <w:rsid w:val="00993C96"/>
    <w:rsid w:val="00993CF7"/>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BCD"/>
    <w:rsid w:val="00996C95"/>
    <w:rsid w:val="00996FFA"/>
    <w:rsid w:val="00997027"/>
    <w:rsid w:val="009973F1"/>
    <w:rsid w:val="009973F3"/>
    <w:rsid w:val="00997426"/>
    <w:rsid w:val="00997663"/>
    <w:rsid w:val="00997846"/>
    <w:rsid w:val="009978A4"/>
    <w:rsid w:val="00997F89"/>
    <w:rsid w:val="009A010D"/>
    <w:rsid w:val="009A03A5"/>
    <w:rsid w:val="009A0608"/>
    <w:rsid w:val="009A07A2"/>
    <w:rsid w:val="009A0C6F"/>
    <w:rsid w:val="009A1035"/>
    <w:rsid w:val="009A136C"/>
    <w:rsid w:val="009A14EF"/>
    <w:rsid w:val="009A25FE"/>
    <w:rsid w:val="009A290E"/>
    <w:rsid w:val="009A291A"/>
    <w:rsid w:val="009A2AAD"/>
    <w:rsid w:val="009A2D22"/>
    <w:rsid w:val="009A2DF9"/>
    <w:rsid w:val="009A2E39"/>
    <w:rsid w:val="009A2F41"/>
    <w:rsid w:val="009A313D"/>
    <w:rsid w:val="009A3A86"/>
    <w:rsid w:val="009A3CAC"/>
    <w:rsid w:val="009A3E27"/>
    <w:rsid w:val="009A41F8"/>
    <w:rsid w:val="009A4869"/>
    <w:rsid w:val="009A4A12"/>
    <w:rsid w:val="009A50AE"/>
    <w:rsid w:val="009A52FC"/>
    <w:rsid w:val="009A6033"/>
    <w:rsid w:val="009A60CC"/>
    <w:rsid w:val="009A65FD"/>
    <w:rsid w:val="009A6664"/>
    <w:rsid w:val="009A6937"/>
    <w:rsid w:val="009A6A44"/>
    <w:rsid w:val="009A6A6B"/>
    <w:rsid w:val="009A6B08"/>
    <w:rsid w:val="009A6DA0"/>
    <w:rsid w:val="009A6DEB"/>
    <w:rsid w:val="009A6FE5"/>
    <w:rsid w:val="009A7177"/>
    <w:rsid w:val="009A745C"/>
    <w:rsid w:val="009A7501"/>
    <w:rsid w:val="009A79C4"/>
    <w:rsid w:val="009A7D66"/>
    <w:rsid w:val="009B0358"/>
    <w:rsid w:val="009B081F"/>
    <w:rsid w:val="009B090A"/>
    <w:rsid w:val="009B0976"/>
    <w:rsid w:val="009B0E89"/>
    <w:rsid w:val="009B0FDC"/>
    <w:rsid w:val="009B12A1"/>
    <w:rsid w:val="009B1367"/>
    <w:rsid w:val="009B174D"/>
    <w:rsid w:val="009B179A"/>
    <w:rsid w:val="009B1EF2"/>
    <w:rsid w:val="009B1EF9"/>
    <w:rsid w:val="009B20B3"/>
    <w:rsid w:val="009B246F"/>
    <w:rsid w:val="009B26AC"/>
    <w:rsid w:val="009B2B1D"/>
    <w:rsid w:val="009B2B23"/>
    <w:rsid w:val="009B2FA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35A"/>
    <w:rsid w:val="009C0564"/>
    <w:rsid w:val="009C0ACC"/>
    <w:rsid w:val="009C0CE1"/>
    <w:rsid w:val="009C1255"/>
    <w:rsid w:val="009C1449"/>
    <w:rsid w:val="009C19A9"/>
    <w:rsid w:val="009C2151"/>
    <w:rsid w:val="009C2384"/>
    <w:rsid w:val="009C2685"/>
    <w:rsid w:val="009C268F"/>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81C"/>
    <w:rsid w:val="009C48EA"/>
    <w:rsid w:val="009C4BC2"/>
    <w:rsid w:val="009C4D22"/>
    <w:rsid w:val="009C4E26"/>
    <w:rsid w:val="009C4E32"/>
    <w:rsid w:val="009C52FA"/>
    <w:rsid w:val="009C534D"/>
    <w:rsid w:val="009C54F1"/>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28"/>
    <w:rsid w:val="009D0F66"/>
    <w:rsid w:val="009D0F85"/>
    <w:rsid w:val="009D1028"/>
    <w:rsid w:val="009D10AE"/>
    <w:rsid w:val="009D14CE"/>
    <w:rsid w:val="009D16BE"/>
    <w:rsid w:val="009D1A06"/>
    <w:rsid w:val="009D1B29"/>
    <w:rsid w:val="009D1BA4"/>
    <w:rsid w:val="009D1C8D"/>
    <w:rsid w:val="009D22E4"/>
    <w:rsid w:val="009D22F7"/>
    <w:rsid w:val="009D2602"/>
    <w:rsid w:val="009D2B28"/>
    <w:rsid w:val="009D2C57"/>
    <w:rsid w:val="009D30A9"/>
    <w:rsid w:val="009D319C"/>
    <w:rsid w:val="009D3222"/>
    <w:rsid w:val="009D3583"/>
    <w:rsid w:val="009D3E6E"/>
    <w:rsid w:val="009D4042"/>
    <w:rsid w:val="009D46E6"/>
    <w:rsid w:val="009D4851"/>
    <w:rsid w:val="009D4A5B"/>
    <w:rsid w:val="009D4E68"/>
    <w:rsid w:val="009D503F"/>
    <w:rsid w:val="009D5137"/>
    <w:rsid w:val="009D5BAB"/>
    <w:rsid w:val="009D5DD3"/>
    <w:rsid w:val="009D60ED"/>
    <w:rsid w:val="009D6245"/>
    <w:rsid w:val="009D6A0A"/>
    <w:rsid w:val="009D6AE3"/>
    <w:rsid w:val="009D6B37"/>
    <w:rsid w:val="009D6C63"/>
    <w:rsid w:val="009D6CFA"/>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07B"/>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4F"/>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2A59"/>
    <w:rsid w:val="009F3A51"/>
    <w:rsid w:val="009F3DF7"/>
    <w:rsid w:val="009F3FB5"/>
    <w:rsid w:val="009F42CB"/>
    <w:rsid w:val="009F4709"/>
    <w:rsid w:val="009F49E0"/>
    <w:rsid w:val="009F4A59"/>
    <w:rsid w:val="009F4A60"/>
    <w:rsid w:val="009F50E0"/>
    <w:rsid w:val="009F521F"/>
    <w:rsid w:val="009F524D"/>
    <w:rsid w:val="009F541E"/>
    <w:rsid w:val="009F553C"/>
    <w:rsid w:val="009F56F9"/>
    <w:rsid w:val="009F59F8"/>
    <w:rsid w:val="009F5F50"/>
    <w:rsid w:val="009F60EF"/>
    <w:rsid w:val="009F612B"/>
    <w:rsid w:val="009F6151"/>
    <w:rsid w:val="009F62A3"/>
    <w:rsid w:val="009F62B2"/>
    <w:rsid w:val="009F62EB"/>
    <w:rsid w:val="009F649E"/>
    <w:rsid w:val="009F64D9"/>
    <w:rsid w:val="009F6548"/>
    <w:rsid w:val="009F73ED"/>
    <w:rsid w:val="009F754F"/>
    <w:rsid w:val="009F7830"/>
    <w:rsid w:val="009F7E9D"/>
    <w:rsid w:val="00A003C2"/>
    <w:rsid w:val="00A005B0"/>
    <w:rsid w:val="00A00DA5"/>
    <w:rsid w:val="00A00E87"/>
    <w:rsid w:val="00A00EE2"/>
    <w:rsid w:val="00A0105F"/>
    <w:rsid w:val="00A010B3"/>
    <w:rsid w:val="00A0170C"/>
    <w:rsid w:val="00A01771"/>
    <w:rsid w:val="00A01C02"/>
    <w:rsid w:val="00A01F17"/>
    <w:rsid w:val="00A01F40"/>
    <w:rsid w:val="00A0200A"/>
    <w:rsid w:val="00A022A5"/>
    <w:rsid w:val="00A024A7"/>
    <w:rsid w:val="00A02600"/>
    <w:rsid w:val="00A02634"/>
    <w:rsid w:val="00A02A06"/>
    <w:rsid w:val="00A02D73"/>
    <w:rsid w:val="00A0323D"/>
    <w:rsid w:val="00A03482"/>
    <w:rsid w:val="00A034E2"/>
    <w:rsid w:val="00A0362E"/>
    <w:rsid w:val="00A03670"/>
    <w:rsid w:val="00A03882"/>
    <w:rsid w:val="00A0397D"/>
    <w:rsid w:val="00A03A22"/>
    <w:rsid w:val="00A04616"/>
    <w:rsid w:val="00A04634"/>
    <w:rsid w:val="00A04802"/>
    <w:rsid w:val="00A0498A"/>
    <w:rsid w:val="00A04C0A"/>
    <w:rsid w:val="00A04DE8"/>
    <w:rsid w:val="00A04E7E"/>
    <w:rsid w:val="00A04F90"/>
    <w:rsid w:val="00A05192"/>
    <w:rsid w:val="00A0536E"/>
    <w:rsid w:val="00A0556D"/>
    <w:rsid w:val="00A06119"/>
    <w:rsid w:val="00A06BFE"/>
    <w:rsid w:val="00A06C5D"/>
    <w:rsid w:val="00A07278"/>
    <w:rsid w:val="00A07677"/>
    <w:rsid w:val="00A077C1"/>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784"/>
    <w:rsid w:val="00A12866"/>
    <w:rsid w:val="00A12B5B"/>
    <w:rsid w:val="00A12E4C"/>
    <w:rsid w:val="00A130D7"/>
    <w:rsid w:val="00A131F6"/>
    <w:rsid w:val="00A13687"/>
    <w:rsid w:val="00A137E4"/>
    <w:rsid w:val="00A1399F"/>
    <w:rsid w:val="00A13A3F"/>
    <w:rsid w:val="00A13A57"/>
    <w:rsid w:val="00A13B00"/>
    <w:rsid w:val="00A13F2A"/>
    <w:rsid w:val="00A1420F"/>
    <w:rsid w:val="00A14304"/>
    <w:rsid w:val="00A1448F"/>
    <w:rsid w:val="00A144CB"/>
    <w:rsid w:val="00A14813"/>
    <w:rsid w:val="00A1566A"/>
    <w:rsid w:val="00A15A2B"/>
    <w:rsid w:val="00A15E76"/>
    <w:rsid w:val="00A1601C"/>
    <w:rsid w:val="00A162D7"/>
    <w:rsid w:val="00A16471"/>
    <w:rsid w:val="00A165BF"/>
    <w:rsid w:val="00A16BF3"/>
    <w:rsid w:val="00A172E8"/>
    <w:rsid w:val="00A1798C"/>
    <w:rsid w:val="00A179FF"/>
    <w:rsid w:val="00A17F3C"/>
    <w:rsid w:val="00A20181"/>
    <w:rsid w:val="00A201AE"/>
    <w:rsid w:val="00A206C8"/>
    <w:rsid w:val="00A207C1"/>
    <w:rsid w:val="00A20BDB"/>
    <w:rsid w:val="00A20C08"/>
    <w:rsid w:val="00A2142A"/>
    <w:rsid w:val="00A21A36"/>
    <w:rsid w:val="00A21C31"/>
    <w:rsid w:val="00A21C87"/>
    <w:rsid w:val="00A2214B"/>
    <w:rsid w:val="00A226EC"/>
    <w:rsid w:val="00A227F6"/>
    <w:rsid w:val="00A22909"/>
    <w:rsid w:val="00A229AD"/>
    <w:rsid w:val="00A22DF7"/>
    <w:rsid w:val="00A230DD"/>
    <w:rsid w:val="00A2327D"/>
    <w:rsid w:val="00A23859"/>
    <w:rsid w:val="00A23937"/>
    <w:rsid w:val="00A2402C"/>
    <w:rsid w:val="00A242C3"/>
    <w:rsid w:val="00A2465E"/>
    <w:rsid w:val="00A24922"/>
    <w:rsid w:val="00A25294"/>
    <w:rsid w:val="00A253FC"/>
    <w:rsid w:val="00A254C9"/>
    <w:rsid w:val="00A254EE"/>
    <w:rsid w:val="00A2575C"/>
    <w:rsid w:val="00A2590E"/>
    <w:rsid w:val="00A25BE7"/>
    <w:rsid w:val="00A26947"/>
    <w:rsid w:val="00A27008"/>
    <w:rsid w:val="00A270AA"/>
    <w:rsid w:val="00A27392"/>
    <w:rsid w:val="00A2791C"/>
    <w:rsid w:val="00A27CDF"/>
    <w:rsid w:val="00A3028E"/>
    <w:rsid w:val="00A308BD"/>
    <w:rsid w:val="00A3095F"/>
    <w:rsid w:val="00A309C6"/>
    <w:rsid w:val="00A30A77"/>
    <w:rsid w:val="00A30BA7"/>
    <w:rsid w:val="00A30D13"/>
    <w:rsid w:val="00A3127C"/>
    <w:rsid w:val="00A31370"/>
    <w:rsid w:val="00A31594"/>
    <w:rsid w:val="00A31829"/>
    <w:rsid w:val="00A319C5"/>
    <w:rsid w:val="00A319D0"/>
    <w:rsid w:val="00A31E42"/>
    <w:rsid w:val="00A321C7"/>
    <w:rsid w:val="00A32316"/>
    <w:rsid w:val="00A3278F"/>
    <w:rsid w:val="00A3294B"/>
    <w:rsid w:val="00A32BB7"/>
    <w:rsid w:val="00A33172"/>
    <w:rsid w:val="00A334F3"/>
    <w:rsid w:val="00A3365D"/>
    <w:rsid w:val="00A339D8"/>
    <w:rsid w:val="00A339F6"/>
    <w:rsid w:val="00A33A25"/>
    <w:rsid w:val="00A33A70"/>
    <w:rsid w:val="00A33E18"/>
    <w:rsid w:val="00A342FD"/>
    <w:rsid w:val="00A3432B"/>
    <w:rsid w:val="00A346BA"/>
    <w:rsid w:val="00A3488D"/>
    <w:rsid w:val="00A34C67"/>
    <w:rsid w:val="00A34D62"/>
    <w:rsid w:val="00A354AC"/>
    <w:rsid w:val="00A35C22"/>
    <w:rsid w:val="00A35DA7"/>
    <w:rsid w:val="00A35F71"/>
    <w:rsid w:val="00A3611D"/>
    <w:rsid w:val="00A36339"/>
    <w:rsid w:val="00A366E4"/>
    <w:rsid w:val="00A374F2"/>
    <w:rsid w:val="00A376EC"/>
    <w:rsid w:val="00A377CF"/>
    <w:rsid w:val="00A378CD"/>
    <w:rsid w:val="00A37D4A"/>
    <w:rsid w:val="00A400BF"/>
    <w:rsid w:val="00A400F1"/>
    <w:rsid w:val="00A40137"/>
    <w:rsid w:val="00A402A2"/>
    <w:rsid w:val="00A40C6C"/>
    <w:rsid w:val="00A41367"/>
    <w:rsid w:val="00A420C8"/>
    <w:rsid w:val="00A42EB2"/>
    <w:rsid w:val="00A43157"/>
    <w:rsid w:val="00A4348E"/>
    <w:rsid w:val="00A4376F"/>
    <w:rsid w:val="00A438C4"/>
    <w:rsid w:val="00A43BBB"/>
    <w:rsid w:val="00A444C1"/>
    <w:rsid w:val="00A44680"/>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1C6"/>
    <w:rsid w:val="00A476DA"/>
    <w:rsid w:val="00A47A4D"/>
    <w:rsid w:val="00A47B39"/>
    <w:rsid w:val="00A47DD3"/>
    <w:rsid w:val="00A500B8"/>
    <w:rsid w:val="00A500DF"/>
    <w:rsid w:val="00A50179"/>
    <w:rsid w:val="00A501C9"/>
    <w:rsid w:val="00A503CC"/>
    <w:rsid w:val="00A50506"/>
    <w:rsid w:val="00A50980"/>
    <w:rsid w:val="00A50AAE"/>
    <w:rsid w:val="00A50D19"/>
    <w:rsid w:val="00A50D3B"/>
    <w:rsid w:val="00A50DEC"/>
    <w:rsid w:val="00A50E88"/>
    <w:rsid w:val="00A51066"/>
    <w:rsid w:val="00A5112F"/>
    <w:rsid w:val="00A51684"/>
    <w:rsid w:val="00A51AD7"/>
    <w:rsid w:val="00A5237B"/>
    <w:rsid w:val="00A533F2"/>
    <w:rsid w:val="00A537A2"/>
    <w:rsid w:val="00A5385A"/>
    <w:rsid w:val="00A5389A"/>
    <w:rsid w:val="00A538E9"/>
    <w:rsid w:val="00A53AB3"/>
    <w:rsid w:val="00A53F55"/>
    <w:rsid w:val="00A5417B"/>
    <w:rsid w:val="00A54599"/>
    <w:rsid w:val="00A545B0"/>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0DA9"/>
    <w:rsid w:val="00A61429"/>
    <w:rsid w:val="00A61514"/>
    <w:rsid w:val="00A61645"/>
    <w:rsid w:val="00A61995"/>
    <w:rsid w:val="00A619F2"/>
    <w:rsid w:val="00A61BD7"/>
    <w:rsid w:val="00A61CC0"/>
    <w:rsid w:val="00A61D96"/>
    <w:rsid w:val="00A61D97"/>
    <w:rsid w:val="00A61E60"/>
    <w:rsid w:val="00A61E6A"/>
    <w:rsid w:val="00A61EA4"/>
    <w:rsid w:val="00A62080"/>
    <w:rsid w:val="00A6224A"/>
    <w:rsid w:val="00A626CB"/>
    <w:rsid w:val="00A627E1"/>
    <w:rsid w:val="00A62805"/>
    <w:rsid w:val="00A628EF"/>
    <w:rsid w:val="00A62E3E"/>
    <w:rsid w:val="00A6305F"/>
    <w:rsid w:val="00A630A2"/>
    <w:rsid w:val="00A632B8"/>
    <w:rsid w:val="00A633F2"/>
    <w:rsid w:val="00A635E9"/>
    <w:rsid w:val="00A63BF3"/>
    <w:rsid w:val="00A63EFD"/>
    <w:rsid w:val="00A641E4"/>
    <w:rsid w:val="00A64680"/>
    <w:rsid w:val="00A64686"/>
    <w:rsid w:val="00A64774"/>
    <w:rsid w:val="00A64813"/>
    <w:rsid w:val="00A64942"/>
    <w:rsid w:val="00A64A76"/>
    <w:rsid w:val="00A64E86"/>
    <w:rsid w:val="00A64FAC"/>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E92"/>
    <w:rsid w:val="00A705FD"/>
    <w:rsid w:val="00A7075B"/>
    <w:rsid w:val="00A70C02"/>
    <w:rsid w:val="00A70C67"/>
    <w:rsid w:val="00A70FED"/>
    <w:rsid w:val="00A711F3"/>
    <w:rsid w:val="00A716D5"/>
    <w:rsid w:val="00A71908"/>
    <w:rsid w:val="00A71A89"/>
    <w:rsid w:val="00A71CE6"/>
    <w:rsid w:val="00A71D23"/>
    <w:rsid w:val="00A71D47"/>
    <w:rsid w:val="00A71DBC"/>
    <w:rsid w:val="00A7241B"/>
    <w:rsid w:val="00A72434"/>
    <w:rsid w:val="00A72607"/>
    <w:rsid w:val="00A72A2D"/>
    <w:rsid w:val="00A7308C"/>
    <w:rsid w:val="00A7322D"/>
    <w:rsid w:val="00A7333A"/>
    <w:rsid w:val="00A73689"/>
    <w:rsid w:val="00A73A4E"/>
    <w:rsid w:val="00A73B56"/>
    <w:rsid w:val="00A73D0D"/>
    <w:rsid w:val="00A74229"/>
    <w:rsid w:val="00A7436E"/>
    <w:rsid w:val="00A74A92"/>
    <w:rsid w:val="00A74ADF"/>
    <w:rsid w:val="00A74BF9"/>
    <w:rsid w:val="00A75CC1"/>
    <w:rsid w:val="00A75E88"/>
    <w:rsid w:val="00A7664A"/>
    <w:rsid w:val="00A76AA9"/>
    <w:rsid w:val="00A76AF7"/>
    <w:rsid w:val="00A77326"/>
    <w:rsid w:val="00A80014"/>
    <w:rsid w:val="00A8056E"/>
    <w:rsid w:val="00A80BD9"/>
    <w:rsid w:val="00A80C74"/>
    <w:rsid w:val="00A81024"/>
    <w:rsid w:val="00A8149E"/>
    <w:rsid w:val="00A81833"/>
    <w:rsid w:val="00A819D1"/>
    <w:rsid w:val="00A81A47"/>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9E0"/>
    <w:rsid w:val="00A86B9B"/>
    <w:rsid w:val="00A86C5C"/>
    <w:rsid w:val="00A86D55"/>
    <w:rsid w:val="00A86D63"/>
    <w:rsid w:val="00A86D87"/>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3B"/>
    <w:rsid w:val="00A91CAF"/>
    <w:rsid w:val="00A91DC1"/>
    <w:rsid w:val="00A922A2"/>
    <w:rsid w:val="00A92FA6"/>
    <w:rsid w:val="00A9327B"/>
    <w:rsid w:val="00A933CC"/>
    <w:rsid w:val="00A93A98"/>
    <w:rsid w:val="00A93B69"/>
    <w:rsid w:val="00A94545"/>
    <w:rsid w:val="00A94633"/>
    <w:rsid w:val="00A94682"/>
    <w:rsid w:val="00A948D6"/>
    <w:rsid w:val="00A949BE"/>
    <w:rsid w:val="00A94B1D"/>
    <w:rsid w:val="00A94CC4"/>
    <w:rsid w:val="00A94D6A"/>
    <w:rsid w:val="00A94F4D"/>
    <w:rsid w:val="00A957EA"/>
    <w:rsid w:val="00A95B7C"/>
    <w:rsid w:val="00A95BAC"/>
    <w:rsid w:val="00A95C98"/>
    <w:rsid w:val="00A95CC6"/>
    <w:rsid w:val="00A95CE8"/>
    <w:rsid w:val="00A95E7F"/>
    <w:rsid w:val="00A95F65"/>
    <w:rsid w:val="00A960A1"/>
    <w:rsid w:val="00A960C9"/>
    <w:rsid w:val="00A96259"/>
    <w:rsid w:val="00A963C7"/>
    <w:rsid w:val="00A96A90"/>
    <w:rsid w:val="00A96CA4"/>
    <w:rsid w:val="00AA016B"/>
    <w:rsid w:val="00AA0A51"/>
    <w:rsid w:val="00AA0DF1"/>
    <w:rsid w:val="00AA0F0E"/>
    <w:rsid w:val="00AA0FCE"/>
    <w:rsid w:val="00AA1596"/>
    <w:rsid w:val="00AA15BE"/>
    <w:rsid w:val="00AA1626"/>
    <w:rsid w:val="00AA172A"/>
    <w:rsid w:val="00AA1985"/>
    <w:rsid w:val="00AA1C25"/>
    <w:rsid w:val="00AA1CF1"/>
    <w:rsid w:val="00AA200D"/>
    <w:rsid w:val="00AA2111"/>
    <w:rsid w:val="00AA211B"/>
    <w:rsid w:val="00AA23E5"/>
    <w:rsid w:val="00AA24A6"/>
    <w:rsid w:val="00AA26E3"/>
    <w:rsid w:val="00AA27BD"/>
    <w:rsid w:val="00AA2AC8"/>
    <w:rsid w:val="00AA31EE"/>
    <w:rsid w:val="00AA328A"/>
    <w:rsid w:val="00AA336D"/>
    <w:rsid w:val="00AA3842"/>
    <w:rsid w:val="00AA39CB"/>
    <w:rsid w:val="00AA3A60"/>
    <w:rsid w:val="00AA3C48"/>
    <w:rsid w:val="00AA3DB7"/>
    <w:rsid w:val="00AA4086"/>
    <w:rsid w:val="00AA40AB"/>
    <w:rsid w:val="00AA4649"/>
    <w:rsid w:val="00AA4A2B"/>
    <w:rsid w:val="00AA4F18"/>
    <w:rsid w:val="00AA505A"/>
    <w:rsid w:val="00AA50EB"/>
    <w:rsid w:val="00AA51F5"/>
    <w:rsid w:val="00AA53B7"/>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3B8"/>
    <w:rsid w:val="00AB15D8"/>
    <w:rsid w:val="00AB185A"/>
    <w:rsid w:val="00AB18DD"/>
    <w:rsid w:val="00AB1A3B"/>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68F"/>
    <w:rsid w:val="00AB3C99"/>
    <w:rsid w:val="00AB3F38"/>
    <w:rsid w:val="00AB423D"/>
    <w:rsid w:val="00AB43EC"/>
    <w:rsid w:val="00AB4568"/>
    <w:rsid w:val="00AB48F1"/>
    <w:rsid w:val="00AB4921"/>
    <w:rsid w:val="00AB4A36"/>
    <w:rsid w:val="00AB4BF4"/>
    <w:rsid w:val="00AB4C00"/>
    <w:rsid w:val="00AB4E4F"/>
    <w:rsid w:val="00AB4F8A"/>
    <w:rsid w:val="00AB55A8"/>
    <w:rsid w:val="00AB56D4"/>
    <w:rsid w:val="00AB58E6"/>
    <w:rsid w:val="00AB5ADF"/>
    <w:rsid w:val="00AB5DFE"/>
    <w:rsid w:val="00AB5E57"/>
    <w:rsid w:val="00AB604E"/>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B2A"/>
    <w:rsid w:val="00AC0D23"/>
    <w:rsid w:val="00AC0F3F"/>
    <w:rsid w:val="00AC109B"/>
    <w:rsid w:val="00AC12BC"/>
    <w:rsid w:val="00AC144D"/>
    <w:rsid w:val="00AC194E"/>
    <w:rsid w:val="00AC1E1D"/>
    <w:rsid w:val="00AC22FA"/>
    <w:rsid w:val="00AC2502"/>
    <w:rsid w:val="00AC268E"/>
    <w:rsid w:val="00AC2EC3"/>
    <w:rsid w:val="00AC32FC"/>
    <w:rsid w:val="00AC3309"/>
    <w:rsid w:val="00AC3639"/>
    <w:rsid w:val="00AC3C01"/>
    <w:rsid w:val="00AC3E0A"/>
    <w:rsid w:val="00AC419C"/>
    <w:rsid w:val="00AC42BF"/>
    <w:rsid w:val="00AC43E2"/>
    <w:rsid w:val="00AC48C2"/>
    <w:rsid w:val="00AC4903"/>
    <w:rsid w:val="00AC4A22"/>
    <w:rsid w:val="00AC5243"/>
    <w:rsid w:val="00AC5548"/>
    <w:rsid w:val="00AC61DB"/>
    <w:rsid w:val="00AC6385"/>
    <w:rsid w:val="00AC63D7"/>
    <w:rsid w:val="00AC680E"/>
    <w:rsid w:val="00AC6B0F"/>
    <w:rsid w:val="00AC71DB"/>
    <w:rsid w:val="00AC74DA"/>
    <w:rsid w:val="00AC779E"/>
    <w:rsid w:val="00AC7A2B"/>
    <w:rsid w:val="00AC7C25"/>
    <w:rsid w:val="00AC7C89"/>
    <w:rsid w:val="00AD017E"/>
    <w:rsid w:val="00AD06B5"/>
    <w:rsid w:val="00AD06C6"/>
    <w:rsid w:val="00AD0701"/>
    <w:rsid w:val="00AD0A51"/>
    <w:rsid w:val="00AD0B37"/>
    <w:rsid w:val="00AD0C8F"/>
    <w:rsid w:val="00AD0DF7"/>
    <w:rsid w:val="00AD11F7"/>
    <w:rsid w:val="00AD1379"/>
    <w:rsid w:val="00AD19E5"/>
    <w:rsid w:val="00AD1DB7"/>
    <w:rsid w:val="00AD249B"/>
    <w:rsid w:val="00AD269B"/>
    <w:rsid w:val="00AD2852"/>
    <w:rsid w:val="00AD3059"/>
    <w:rsid w:val="00AD30B9"/>
    <w:rsid w:val="00AD31A3"/>
    <w:rsid w:val="00AD3848"/>
    <w:rsid w:val="00AD38AF"/>
    <w:rsid w:val="00AD3976"/>
    <w:rsid w:val="00AD427B"/>
    <w:rsid w:val="00AD42D9"/>
    <w:rsid w:val="00AD4312"/>
    <w:rsid w:val="00AD448B"/>
    <w:rsid w:val="00AD49DB"/>
    <w:rsid w:val="00AD4D2A"/>
    <w:rsid w:val="00AD4E90"/>
    <w:rsid w:val="00AD542F"/>
    <w:rsid w:val="00AD54D4"/>
    <w:rsid w:val="00AD5767"/>
    <w:rsid w:val="00AD5854"/>
    <w:rsid w:val="00AD5BEB"/>
    <w:rsid w:val="00AD5C65"/>
    <w:rsid w:val="00AD5DDE"/>
    <w:rsid w:val="00AD5E3E"/>
    <w:rsid w:val="00AD6051"/>
    <w:rsid w:val="00AD60F6"/>
    <w:rsid w:val="00AD6609"/>
    <w:rsid w:val="00AD66EC"/>
    <w:rsid w:val="00AD6A9C"/>
    <w:rsid w:val="00AD71D5"/>
    <w:rsid w:val="00AD72EB"/>
    <w:rsid w:val="00AD7305"/>
    <w:rsid w:val="00AD7686"/>
    <w:rsid w:val="00AD7745"/>
    <w:rsid w:val="00AD77DA"/>
    <w:rsid w:val="00AD7E64"/>
    <w:rsid w:val="00AD7F0C"/>
    <w:rsid w:val="00AE004E"/>
    <w:rsid w:val="00AE00BC"/>
    <w:rsid w:val="00AE0689"/>
    <w:rsid w:val="00AE085B"/>
    <w:rsid w:val="00AE0C56"/>
    <w:rsid w:val="00AE0E65"/>
    <w:rsid w:val="00AE119C"/>
    <w:rsid w:val="00AE12EC"/>
    <w:rsid w:val="00AE13E7"/>
    <w:rsid w:val="00AE149E"/>
    <w:rsid w:val="00AE175C"/>
    <w:rsid w:val="00AE180A"/>
    <w:rsid w:val="00AE1978"/>
    <w:rsid w:val="00AE1B43"/>
    <w:rsid w:val="00AE210F"/>
    <w:rsid w:val="00AE22F2"/>
    <w:rsid w:val="00AE24BF"/>
    <w:rsid w:val="00AE2557"/>
    <w:rsid w:val="00AE267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3FC2"/>
    <w:rsid w:val="00AE4026"/>
    <w:rsid w:val="00AE465C"/>
    <w:rsid w:val="00AE46CE"/>
    <w:rsid w:val="00AE4720"/>
    <w:rsid w:val="00AE4A7D"/>
    <w:rsid w:val="00AE4E2D"/>
    <w:rsid w:val="00AE528B"/>
    <w:rsid w:val="00AE530E"/>
    <w:rsid w:val="00AE56CF"/>
    <w:rsid w:val="00AE57A7"/>
    <w:rsid w:val="00AE5998"/>
    <w:rsid w:val="00AE59EC"/>
    <w:rsid w:val="00AE5FD8"/>
    <w:rsid w:val="00AE6183"/>
    <w:rsid w:val="00AE67AC"/>
    <w:rsid w:val="00AE67B3"/>
    <w:rsid w:val="00AE696E"/>
    <w:rsid w:val="00AE69BF"/>
    <w:rsid w:val="00AE6A89"/>
    <w:rsid w:val="00AE6DB5"/>
    <w:rsid w:val="00AE7059"/>
    <w:rsid w:val="00AE70CE"/>
    <w:rsid w:val="00AE7864"/>
    <w:rsid w:val="00AE792D"/>
    <w:rsid w:val="00AE7949"/>
    <w:rsid w:val="00AE7A44"/>
    <w:rsid w:val="00AE7A88"/>
    <w:rsid w:val="00AF01D1"/>
    <w:rsid w:val="00AF0212"/>
    <w:rsid w:val="00AF0D1C"/>
    <w:rsid w:val="00AF1077"/>
    <w:rsid w:val="00AF1258"/>
    <w:rsid w:val="00AF145D"/>
    <w:rsid w:val="00AF14D7"/>
    <w:rsid w:val="00AF16B0"/>
    <w:rsid w:val="00AF1737"/>
    <w:rsid w:val="00AF1B79"/>
    <w:rsid w:val="00AF1C11"/>
    <w:rsid w:val="00AF1CAE"/>
    <w:rsid w:val="00AF1CFE"/>
    <w:rsid w:val="00AF1EFB"/>
    <w:rsid w:val="00AF25D5"/>
    <w:rsid w:val="00AF2C10"/>
    <w:rsid w:val="00AF3313"/>
    <w:rsid w:val="00AF3522"/>
    <w:rsid w:val="00AF3CAD"/>
    <w:rsid w:val="00AF3DBB"/>
    <w:rsid w:val="00AF3DDD"/>
    <w:rsid w:val="00AF456D"/>
    <w:rsid w:val="00AF4814"/>
    <w:rsid w:val="00AF48B1"/>
    <w:rsid w:val="00AF48CD"/>
    <w:rsid w:val="00AF4C11"/>
    <w:rsid w:val="00AF4DC9"/>
    <w:rsid w:val="00AF4E7A"/>
    <w:rsid w:val="00AF5194"/>
    <w:rsid w:val="00AF520C"/>
    <w:rsid w:val="00AF53EF"/>
    <w:rsid w:val="00AF5837"/>
    <w:rsid w:val="00AF5AF4"/>
    <w:rsid w:val="00AF5C81"/>
    <w:rsid w:val="00AF60DC"/>
    <w:rsid w:val="00AF621F"/>
    <w:rsid w:val="00AF6695"/>
    <w:rsid w:val="00AF6BBC"/>
    <w:rsid w:val="00AF6FF5"/>
    <w:rsid w:val="00AF723E"/>
    <w:rsid w:val="00AF73C3"/>
    <w:rsid w:val="00AF7642"/>
    <w:rsid w:val="00AF795C"/>
    <w:rsid w:val="00AF7A60"/>
    <w:rsid w:val="00AF7C21"/>
    <w:rsid w:val="00AF7EBF"/>
    <w:rsid w:val="00B00424"/>
    <w:rsid w:val="00B00752"/>
    <w:rsid w:val="00B0103C"/>
    <w:rsid w:val="00B0109B"/>
    <w:rsid w:val="00B019DC"/>
    <w:rsid w:val="00B01DCC"/>
    <w:rsid w:val="00B01F39"/>
    <w:rsid w:val="00B021DB"/>
    <w:rsid w:val="00B026C1"/>
    <w:rsid w:val="00B02804"/>
    <w:rsid w:val="00B02827"/>
    <w:rsid w:val="00B02B9C"/>
    <w:rsid w:val="00B0353B"/>
    <w:rsid w:val="00B03701"/>
    <w:rsid w:val="00B03B08"/>
    <w:rsid w:val="00B03D87"/>
    <w:rsid w:val="00B040B2"/>
    <w:rsid w:val="00B0426D"/>
    <w:rsid w:val="00B0471F"/>
    <w:rsid w:val="00B04B5A"/>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40"/>
    <w:rsid w:val="00B06F9F"/>
    <w:rsid w:val="00B07050"/>
    <w:rsid w:val="00B07113"/>
    <w:rsid w:val="00B07149"/>
    <w:rsid w:val="00B07704"/>
    <w:rsid w:val="00B07EFB"/>
    <w:rsid w:val="00B10136"/>
    <w:rsid w:val="00B10558"/>
    <w:rsid w:val="00B11073"/>
    <w:rsid w:val="00B1109C"/>
    <w:rsid w:val="00B11500"/>
    <w:rsid w:val="00B11D01"/>
    <w:rsid w:val="00B11EE8"/>
    <w:rsid w:val="00B1236F"/>
    <w:rsid w:val="00B126FC"/>
    <w:rsid w:val="00B12C3E"/>
    <w:rsid w:val="00B12CF6"/>
    <w:rsid w:val="00B12FCC"/>
    <w:rsid w:val="00B134B2"/>
    <w:rsid w:val="00B13C29"/>
    <w:rsid w:val="00B13C4B"/>
    <w:rsid w:val="00B14154"/>
    <w:rsid w:val="00B14543"/>
    <w:rsid w:val="00B14802"/>
    <w:rsid w:val="00B14860"/>
    <w:rsid w:val="00B148A8"/>
    <w:rsid w:val="00B14A6B"/>
    <w:rsid w:val="00B14B82"/>
    <w:rsid w:val="00B14C64"/>
    <w:rsid w:val="00B14D92"/>
    <w:rsid w:val="00B14DDC"/>
    <w:rsid w:val="00B154D5"/>
    <w:rsid w:val="00B15665"/>
    <w:rsid w:val="00B156A9"/>
    <w:rsid w:val="00B15AF9"/>
    <w:rsid w:val="00B15C7D"/>
    <w:rsid w:val="00B15D22"/>
    <w:rsid w:val="00B15E4E"/>
    <w:rsid w:val="00B15F83"/>
    <w:rsid w:val="00B15F8A"/>
    <w:rsid w:val="00B160BD"/>
    <w:rsid w:val="00B160FF"/>
    <w:rsid w:val="00B16322"/>
    <w:rsid w:val="00B1662E"/>
    <w:rsid w:val="00B16806"/>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407"/>
    <w:rsid w:val="00B24737"/>
    <w:rsid w:val="00B24BC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27DAF"/>
    <w:rsid w:val="00B3026D"/>
    <w:rsid w:val="00B30302"/>
    <w:rsid w:val="00B304CF"/>
    <w:rsid w:val="00B30B4E"/>
    <w:rsid w:val="00B31132"/>
    <w:rsid w:val="00B3116F"/>
    <w:rsid w:val="00B31246"/>
    <w:rsid w:val="00B313F4"/>
    <w:rsid w:val="00B3174D"/>
    <w:rsid w:val="00B317F3"/>
    <w:rsid w:val="00B31983"/>
    <w:rsid w:val="00B31AA6"/>
    <w:rsid w:val="00B31DBF"/>
    <w:rsid w:val="00B3217B"/>
    <w:rsid w:val="00B323DF"/>
    <w:rsid w:val="00B3253A"/>
    <w:rsid w:val="00B3262E"/>
    <w:rsid w:val="00B326FF"/>
    <w:rsid w:val="00B32DF4"/>
    <w:rsid w:val="00B33665"/>
    <w:rsid w:val="00B33819"/>
    <w:rsid w:val="00B3389B"/>
    <w:rsid w:val="00B3397C"/>
    <w:rsid w:val="00B33A96"/>
    <w:rsid w:val="00B33D30"/>
    <w:rsid w:val="00B33F16"/>
    <w:rsid w:val="00B340AA"/>
    <w:rsid w:val="00B3429F"/>
    <w:rsid w:val="00B34A9F"/>
    <w:rsid w:val="00B34B80"/>
    <w:rsid w:val="00B35C82"/>
    <w:rsid w:val="00B35CDA"/>
    <w:rsid w:val="00B35D87"/>
    <w:rsid w:val="00B3627C"/>
    <w:rsid w:val="00B36294"/>
    <w:rsid w:val="00B363E7"/>
    <w:rsid w:val="00B365FB"/>
    <w:rsid w:val="00B36664"/>
    <w:rsid w:val="00B36BB4"/>
    <w:rsid w:val="00B36FB5"/>
    <w:rsid w:val="00B374D3"/>
    <w:rsid w:val="00B378CF"/>
    <w:rsid w:val="00B37A60"/>
    <w:rsid w:val="00B37A71"/>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14"/>
    <w:rsid w:val="00B42453"/>
    <w:rsid w:val="00B4245C"/>
    <w:rsid w:val="00B42529"/>
    <w:rsid w:val="00B42689"/>
    <w:rsid w:val="00B42692"/>
    <w:rsid w:val="00B4274B"/>
    <w:rsid w:val="00B427F5"/>
    <w:rsid w:val="00B42C05"/>
    <w:rsid w:val="00B42C76"/>
    <w:rsid w:val="00B43080"/>
    <w:rsid w:val="00B43126"/>
    <w:rsid w:val="00B435B1"/>
    <w:rsid w:val="00B4367F"/>
    <w:rsid w:val="00B4368A"/>
    <w:rsid w:val="00B4385E"/>
    <w:rsid w:val="00B438BA"/>
    <w:rsid w:val="00B438FB"/>
    <w:rsid w:val="00B4397A"/>
    <w:rsid w:val="00B439D3"/>
    <w:rsid w:val="00B43C48"/>
    <w:rsid w:val="00B44773"/>
    <w:rsid w:val="00B44A7D"/>
    <w:rsid w:val="00B44AE8"/>
    <w:rsid w:val="00B44F99"/>
    <w:rsid w:val="00B452ED"/>
    <w:rsid w:val="00B453B6"/>
    <w:rsid w:val="00B4568B"/>
    <w:rsid w:val="00B4570F"/>
    <w:rsid w:val="00B45876"/>
    <w:rsid w:val="00B458A1"/>
    <w:rsid w:val="00B45B16"/>
    <w:rsid w:val="00B45E96"/>
    <w:rsid w:val="00B4601F"/>
    <w:rsid w:val="00B4602C"/>
    <w:rsid w:val="00B46690"/>
    <w:rsid w:val="00B46A38"/>
    <w:rsid w:val="00B46CBC"/>
    <w:rsid w:val="00B47235"/>
    <w:rsid w:val="00B47943"/>
    <w:rsid w:val="00B505EB"/>
    <w:rsid w:val="00B5095F"/>
    <w:rsid w:val="00B50A87"/>
    <w:rsid w:val="00B50B58"/>
    <w:rsid w:val="00B50EB7"/>
    <w:rsid w:val="00B50F8E"/>
    <w:rsid w:val="00B511C3"/>
    <w:rsid w:val="00B511CE"/>
    <w:rsid w:val="00B51542"/>
    <w:rsid w:val="00B51D1D"/>
    <w:rsid w:val="00B52307"/>
    <w:rsid w:val="00B5262A"/>
    <w:rsid w:val="00B52A47"/>
    <w:rsid w:val="00B52FA9"/>
    <w:rsid w:val="00B5310E"/>
    <w:rsid w:val="00B5351B"/>
    <w:rsid w:val="00B536EA"/>
    <w:rsid w:val="00B53775"/>
    <w:rsid w:val="00B5386A"/>
    <w:rsid w:val="00B542BA"/>
    <w:rsid w:val="00B54695"/>
    <w:rsid w:val="00B54859"/>
    <w:rsid w:val="00B54A98"/>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DAB"/>
    <w:rsid w:val="00B57E48"/>
    <w:rsid w:val="00B57F2E"/>
    <w:rsid w:val="00B57F63"/>
    <w:rsid w:val="00B603D5"/>
    <w:rsid w:val="00B60579"/>
    <w:rsid w:val="00B60AD0"/>
    <w:rsid w:val="00B61133"/>
    <w:rsid w:val="00B611C5"/>
    <w:rsid w:val="00B61564"/>
    <w:rsid w:val="00B6168F"/>
    <w:rsid w:val="00B616DC"/>
    <w:rsid w:val="00B61843"/>
    <w:rsid w:val="00B61932"/>
    <w:rsid w:val="00B6194D"/>
    <w:rsid w:val="00B61A1C"/>
    <w:rsid w:val="00B61BE2"/>
    <w:rsid w:val="00B62060"/>
    <w:rsid w:val="00B62349"/>
    <w:rsid w:val="00B6266F"/>
    <w:rsid w:val="00B62A9E"/>
    <w:rsid w:val="00B62CC6"/>
    <w:rsid w:val="00B62CD0"/>
    <w:rsid w:val="00B62E0B"/>
    <w:rsid w:val="00B62FAA"/>
    <w:rsid w:val="00B63A44"/>
    <w:rsid w:val="00B63C32"/>
    <w:rsid w:val="00B6422E"/>
    <w:rsid w:val="00B64331"/>
    <w:rsid w:val="00B64424"/>
    <w:rsid w:val="00B64434"/>
    <w:rsid w:val="00B64436"/>
    <w:rsid w:val="00B645D4"/>
    <w:rsid w:val="00B64956"/>
    <w:rsid w:val="00B64D04"/>
    <w:rsid w:val="00B64EA0"/>
    <w:rsid w:val="00B650B9"/>
    <w:rsid w:val="00B65719"/>
    <w:rsid w:val="00B658EC"/>
    <w:rsid w:val="00B65BA1"/>
    <w:rsid w:val="00B65F55"/>
    <w:rsid w:val="00B6648C"/>
    <w:rsid w:val="00B6649B"/>
    <w:rsid w:val="00B664D9"/>
    <w:rsid w:val="00B6674B"/>
    <w:rsid w:val="00B6674F"/>
    <w:rsid w:val="00B66807"/>
    <w:rsid w:val="00B66C00"/>
    <w:rsid w:val="00B66C53"/>
    <w:rsid w:val="00B66E3D"/>
    <w:rsid w:val="00B67601"/>
    <w:rsid w:val="00B67675"/>
    <w:rsid w:val="00B676FC"/>
    <w:rsid w:val="00B67B0E"/>
    <w:rsid w:val="00B67F98"/>
    <w:rsid w:val="00B7008C"/>
    <w:rsid w:val="00B70204"/>
    <w:rsid w:val="00B70341"/>
    <w:rsid w:val="00B70455"/>
    <w:rsid w:val="00B70AEE"/>
    <w:rsid w:val="00B70E8E"/>
    <w:rsid w:val="00B70F05"/>
    <w:rsid w:val="00B711CE"/>
    <w:rsid w:val="00B7128C"/>
    <w:rsid w:val="00B7136E"/>
    <w:rsid w:val="00B71480"/>
    <w:rsid w:val="00B7181D"/>
    <w:rsid w:val="00B71DBA"/>
    <w:rsid w:val="00B71DC8"/>
    <w:rsid w:val="00B72018"/>
    <w:rsid w:val="00B724F5"/>
    <w:rsid w:val="00B72561"/>
    <w:rsid w:val="00B725C2"/>
    <w:rsid w:val="00B72660"/>
    <w:rsid w:val="00B72D07"/>
    <w:rsid w:val="00B72E8A"/>
    <w:rsid w:val="00B73645"/>
    <w:rsid w:val="00B73671"/>
    <w:rsid w:val="00B73B22"/>
    <w:rsid w:val="00B73C80"/>
    <w:rsid w:val="00B7408D"/>
    <w:rsid w:val="00B74163"/>
    <w:rsid w:val="00B7432E"/>
    <w:rsid w:val="00B746C6"/>
    <w:rsid w:val="00B7484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096"/>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2AD"/>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521"/>
    <w:rsid w:val="00B8554F"/>
    <w:rsid w:val="00B85874"/>
    <w:rsid w:val="00B85CC3"/>
    <w:rsid w:val="00B86476"/>
    <w:rsid w:val="00B864AE"/>
    <w:rsid w:val="00B86932"/>
    <w:rsid w:val="00B86A3D"/>
    <w:rsid w:val="00B86BF9"/>
    <w:rsid w:val="00B87423"/>
    <w:rsid w:val="00B874B0"/>
    <w:rsid w:val="00B875C7"/>
    <w:rsid w:val="00B876E2"/>
    <w:rsid w:val="00B87990"/>
    <w:rsid w:val="00B87CC3"/>
    <w:rsid w:val="00B900CB"/>
    <w:rsid w:val="00B90241"/>
    <w:rsid w:val="00B903A5"/>
    <w:rsid w:val="00B905C1"/>
    <w:rsid w:val="00B90D10"/>
    <w:rsid w:val="00B90FE5"/>
    <w:rsid w:val="00B91726"/>
    <w:rsid w:val="00B919AD"/>
    <w:rsid w:val="00B91A2B"/>
    <w:rsid w:val="00B91BE1"/>
    <w:rsid w:val="00B91DE3"/>
    <w:rsid w:val="00B9212C"/>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0BC"/>
    <w:rsid w:val="00B97260"/>
    <w:rsid w:val="00B97A69"/>
    <w:rsid w:val="00B97D2E"/>
    <w:rsid w:val="00B97E72"/>
    <w:rsid w:val="00B97EDC"/>
    <w:rsid w:val="00B97FB2"/>
    <w:rsid w:val="00BA00DD"/>
    <w:rsid w:val="00BA0449"/>
    <w:rsid w:val="00BA0542"/>
    <w:rsid w:val="00BA0632"/>
    <w:rsid w:val="00BA0743"/>
    <w:rsid w:val="00BA0AAA"/>
    <w:rsid w:val="00BA0BB8"/>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426"/>
    <w:rsid w:val="00BA4654"/>
    <w:rsid w:val="00BA4A4F"/>
    <w:rsid w:val="00BA4BFA"/>
    <w:rsid w:val="00BA4E24"/>
    <w:rsid w:val="00BA5376"/>
    <w:rsid w:val="00BA558C"/>
    <w:rsid w:val="00BA5B8B"/>
    <w:rsid w:val="00BA6553"/>
    <w:rsid w:val="00BA65A4"/>
    <w:rsid w:val="00BA6656"/>
    <w:rsid w:val="00BA66E4"/>
    <w:rsid w:val="00BA67D4"/>
    <w:rsid w:val="00BA6CA0"/>
    <w:rsid w:val="00BA6E34"/>
    <w:rsid w:val="00BA6EF6"/>
    <w:rsid w:val="00BA7241"/>
    <w:rsid w:val="00BA734F"/>
    <w:rsid w:val="00BA73F3"/>
    <w:rsid w:val="00BA7A29"/>
    <w:rsid w:val="00BA7D43"/>
    <w:rsid w:val="00BB05DF"/>
    <w:rsid w:val="00BB0684"/>
    <w:rsid w:val="00BB0771"/>
    <w:rsid w:val="00BB085D"/>
    <w:rsid w:val="00BB0E90"/>
    <w:rsid w:val="00BB0E9C"/>
    <w:rsid w:val="00BB1079"/>
    <w:rsid w:val="00BB1548"/>
    <w:rsid w:val="00BB1A63"/>
    <w:rsid w:val="00BB1C0C"/>
    <w:rsid w:val="00BB1C59"/>
    <w:rsid w:val="00BB1CE7"/>
    <w:rsid w:val="00BB1E73"/>
    <w:rsid w:val="00BB2257"/>
    <w:rsid w:val="00BB2470"/>
    <w:rsid w:val="00BB2680"/>
    <w:rsid w:val="00BB2899"/>
    <w:rsid w:val="00BB29DB"/>
    <w:rsid w:val="00BB2FD3"/>
    <w:rsid w:val="00BB2FDF"/>
    <w:rsid w:val="00BB2FFF"/>
    <w:rsid w:val="00BB335C"/>
    <w:rsid w:val="00BB3A0F"/>
    <w:rsid w:val="00BB3BB6"/>
    <w:rsid w:val="00BB3D50"/>
    <w:rsid w:val="00BB4207"/>
    <w:rsid w:val="00BB4893"/>
    <w:rsid w:val="00BB4D92"/>
    <w:rsid w:val="00BB4FE3"/>
    <w:rsid w:val="00BB51DE"/>
    <w:rsid w:val="00BB531B"/>
    <w:rsid w:val="00BB55BB"/>
    <w:rsid w:val="00BB5F85"/>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38"/>
    <w:rsid w:val="00BC08C5"/>
    <w:rsid w:val="00BC0A1A"/>
    <w:rsid w:val="00BC0A96"/>
    <w:rsid w:val="00BC12FB"/>
    <w:rsid w:val="00BC1A96"/>
    <w:rsid w:val="00BC1C3C"/>
    <w:rsid w:val="00BC1D12"/>
    <w:rsid w:val="00BC2275"/>
    <w:rsid w:val="00BC228A"/>
    <w:rsid w:val="00BC2627"/>
    <w:rsid w:val="00BC27B6"/>
    <w:rsid w:val="00BC296A"/>
    <w:rsid w:val="00BC2C70"/>
    <w:rsid w:val="00BC2DB9"/>
    <w:rsid w:val="00BC307F"/>
    <w:rsid w:val="00BC3159"/>
    <w:rsid w:val="00BC3214"/>
    <w:rsid w:val="00BC3257"/>
    <w:rsid w:val="00BC337B"/>
    <w:rsid w:val="00BC391A"/>
    <w:rsid w:val="00BC398E"/>
    <w:rsid w:val="00BC39DB"/>
    <w:rsid w:val="00BC3A32"/>
    <w:rsid w:val="00BC4020"/>
    <w:rsid w:val="00BC410E"/>
    <w:rsid w:val="00BC46D0"/>
    <w:rsid w:val="00BC46EF"/>
    <w:rsid w:val="00BC4740"/>
    <w:rsid w:val="00BC4876"/>
    <w:rsid w:val="00BC4A15"/>
    <w:rsid w:val="00BC5234"/>
    <w:rsid w:val="00BC5704"/>
    <w:rsid w:val="00BC66B9"/>
    <w:rsid w:val="00BC67CB"/>
    <w:rsid w:val="00BC6943"/>
    <w:rsid w:val="00BC6A5F"/>
    <w:rsid w:val="00BC6C66"/>
    <w:rsid w:val="00BC6FD6"/>
    <w:rsid w:val="00BC759F"/>
    <w:rsid w:val="00BC77C0"/>
    <w:rsid w:val="00BC7B36"/>
    <w:rsid w:val="00BC7C94"/>
    <w:rsid w:val="00BD008E"/>
    <w:rsid w:val="00BD033E"/>
    <w:rsid w:val="00BD0582"/>
    <w:rsid w:val="00BD0841"/>
    <w:rsid w:val="00BD09B1"/>
    <w:rsid w:val="00BD12B3"/>
    <w:rsid w:val="00BD15D4"/>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795"/>
    <w:rsid w:val="00BD3F4B"/>
    <w:rsid w:val="00BD40FC"/>
    <w:rsid w:val="00BD4675"/>
    <w:rsid w:val="00BD4FC8"/>
    <w:rsid w:val="00BD50AA"/>
    <w:rsid w:val="00BD5135"/>
    <w:rsid w:val="00BD5739"/>
    <w:rsid w:val="00BD5B43"/>
    <w:rsid w:val="00BD5CC4"/>
    <w:rsid w:val="00BD6A7F"/>
    <w:rsid w:val="00BD6ED0"/>
    <w:rsid w:val="00BD70A0"/>
    <w:rsid w:val="00BD70E0"/>
    <w:rsid w:val="00BD7291"/>
    <w:rsid w:val="00BD79CE"/>
    <w:rsid w:val="00BD7BB4"/>
    <w:rsid w:val="00BD7C20"/>
    <w:rsid w:val="00BD7EA3"/>
    <w:rsid w:val="00BD7FE2"/>
    <w:rsid w:val="00BE00E1"/>
    <w:rsid w:val="00BE023A"/>
    <w:rsid w:val="00BE031C"/>
    <w:rsid w:val="00BE03CD"/>
    <w:rsid w:val="00BE0587"/>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30C"/>
    <w:rsid w:val="00BE255F"/>
    <w:rsid w:val="00BE2580"/>
    <w:rsid w:val="00BE2726"/>
    <w:rsid w:val="00BE29DF"/>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5E3"/>
    <w:rsid w:val="00BE58C1"/>
    <w:rsid w:val="00BE59BE"/>
    <w:rsid w:val="00BE5FC4"/>
    <w:rsid w:val="00BE61C8"/>
    <w:rsid w:val="00BE6586"/>
    <w:rsid w:val="00BE67C2"/>
    <w:rsid w:val="00BE6C0A"/>
    <w:rsid w:val="00BE6CF2"/>
    <w:rsid w:val="00BE6EB5"/>
    <w:rsid w:val="00BE76DD"/>
    <w:rsid w:val="00BE79FB"/>
    <w:rsid w:val="00BE7C4D"/>
    <w:rsid w:val="00BE7F6A"/>
    <w:rsid w:val="00BF0274"/>
    <w:rsid w:val="00BF02A6"/>
    <w:rsid w:val="00BF08C4"/>
    <w:rsid w:val="00BF097F"/>
    <w:rsid w:val="00BF0BAF"/>
    <w:rsid w:val="00BF0C4E"/>
    <w:rsid w:val="00BF0D86"/>
    <w:rsid w:val="00BF0F9D"/>
    <w:rsid w:val="00BF1116"/>
    <w:rsid w:val="00BF12A5"/>
    <w:rsid w:val="00BF12CF"/>
    <w:rsid w:val="00BF18BF"/>
    <w:rsid w:val="00BF19CE"/>
    <w:rsid w:val="00BF1C9F"/>
    <w:rsid w:val="00BF1F3E"/>
    <w:rsid w:val="00BF2B6F"/>
    <w:rsid w:val="00BF2BD3"/>
    <w:rsid w:val="00BF3080"/>
    <w:rsid w:val="00BF319D"/>
    <w:rsid w:val="00BF326C"/>
    <w:rsid w:val="00BF351A"/>
    <w:rsid w:val="00BF357F"/>
    <w:rsid w:val="00BF3914"/>
    <w:rsid w:val="00BF397A"/>
    <w:rsid w:val="00BF3995"/>
    <w:rsid w:val="00BF39CD"/>
    <w:rsid w:val="00BF3B56"/>
    <w:rsid w:val="00BF3E3D"/>
    <w:rsid w:val="00BF4123"/>
    <w:rsid w:val="00BF49B1"/>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59"/>
    <w:rsid w:val="00BF79FC"/>
    <w:rsid w:val="00BF7C2E"/>
    <w:rsid w:val="00C0076C"/>
    <w:rsid w:val="00C009CB"/>
    <w:rsid w:val="00C00A40"/>
    <w:rsid w:val="00C015D4"/>
    <w:rsid w:val="00C01671"/>
    <w:rsid w:val="00C01A63"/>
    <w:rsid w:val="00C01E0B"/>
    <w:rsid w:val="00C01F5A"/>
    <w:rsid w:val="00C022C3"/>
    <w:rsid w:val="00C02419"/>
    <w:rsid w:val="00C02554"/>
    <w:rsid w:val="00C02766"/>
    <w:rsid w:val="00C02975"/>
    <w:rsid w:val="00C0340F"/>
    <w:rsid w:val="00C03CA8"/>
    <w:rsid w:val="00C03EE8"/>
    <w:rsid w:val="00C04513"/>
    <w:rsid w:val="00C04839"/>
    <w:rsid w:val="00C04873"/>
    <w:rsid w:val="00C0499D"/>
    <w:rsid w:val="00C0538A"/>
    <w:rsid w:val="00C055E8"/>
    <w:rsid w:val="00C0574C"/>
    <w:rsid w:val="00C05815"/>
    <w:rsid w:val="00C05BEC"/>
    <w:rsid w:val="00C05E6E"/>
    <w:rsid w:val="00C06204"/>
    <w:rsid w:val="00C06933"/>
    <w:rsid w:val="00C06C79"/>
    <w:rsid w:val="00C06E7D"/>
    <w:rsid w:val="00C07041"/>
    <w:rsid w:val="00C070CF"/>
    <w:rsid w:val="00C076CB"/>
    <w:rsid w:val="00C076CE"/>
    <w:rsid w:val="00C07B10"/>
    <w:rsid w:val="00C07C9D"/>
    <w:rsid w:val="00C1027D"/>
    <w:rsid w:val="00C10D9A"/>
    <w:rsid w:val="00C10DC9"/>
    <w:rsid w:val="00C1112B"/>
    <w:rsid w:val="00C11225"/>
    <w:rsid w:val="00C1168B"/>
    <w:rsid w:val="00C11A88"/>
    <w:rsid w:val="00C11CBE"/>
    <w:rsid w:val="00C11F37"/>
    <w:rsid w:val="00C12012"/>
    <w:rsid w:val="00C12164"/>
    <w:rsid w:val="00C12874"/>
    <w:rsid w:val="00C12A94"/>
    <w:rsid w:val="00C12B4B"/>
    <w:rsid w:val="00C12BA5"/>
    <w:rsid w:val="00C12BC1"/>
    <w:rsid w:val="00C12D26"/>
    <w:rsid w:val="00C136D6"/>
    <w:rsid w:val="00C1394D"/>
    <w:rsid w:val="00C13BDA"/>
    <w:rsid w:val="00C13D73"/>
    <w:rsid w:val="00C13FFD"/>
    <w:rsid w:val="00C14094"/>
    <w:rsid w:val="00C1415F"/>
    <w:rsid w:val="00C1416E"/>
    <w:rsid w:val="00C14632"/>
    <w:rsid w:val="00C1476E"/>
    <w:rsid w:val="00C149A1"/>
    <w:rsid w:val="00C14EF5"/>
    <w:rsid w:val="00C15137"/>
    <w:rsid w:val="00C159AC"/>
    <w:rsid w:val="00C169AF"/>
    <w:rsid w:val="00C16C30"/>
    <w:rsid w:val="00C16E7C"/>
    <w:rsid w:val="00C17191"/>
    <w:rsid w:val="00C172C6"/>
    <w:rsid w:val="00C1739C"/>
    <w:rsid w:val="00C17424"/>
    <w:rsid w:val="00C174B6"/>
    <w:rsid w:val="00C1778E"/>
    <w:rsid w:val="00C17B61"/>
    <w:rsid w:val="00C17D29"/>
    <w:rsid w:val="00C17DB4"/>
    <w:rsid w:val="00C17E3F"/>
    <w:rsid w:val="00C17F0D"/>
    <w:rsid w:val="00C203D5"/>
    <w:rsid w:val="00C208DD"/>
    <w:rsid w:val="00C20A00"/>
    <w:rsid w:val="00C20BA3"/>
    <w:rsid w:val="00C20D47"/>
    <w:rsid w:val="00C210AB"/>
    <w:rsid w:val="00C21179"/>
    <w:rsid w:val="00C21673"/>
    <w:rsid w:val="00C216C8"/>
    <w:rsid w:val="00C21BAC"/>
    <w:rsid w:val="00C21C7A"/>
    <w:rsid w:val="00C21E07"/>
    <w:rsid w:val="00C2208E"/>
    <w:rsid w:val="00C221D3"/>
    <w:rsid w:val="00C22507"/>
    <w:rsid w:val="00C226D6"/>
    <w:rsid w:val="00C22728"/>
    <w:rsid w:val="00C2283C"/>
    <w:rsid w:val="00C22859"/>
    <w:rsid w:val="00C22A1D"/>
    <w:rsid w:val="00C22F92"/>
    <w:rsid w:val="00C23130"/>
    <w:rsid w:val="00C2330E"/>
    <w:rsid w:val="00C239DD"/>
    <w:rsid w:val="00C23D56"/>
    <w:rsid w:val="00C23D9E"/>
    <w:rsid w:val="00C24200"/>
    <w:rsid w:val="00C24249"/>
    <w:rsid w:val="00C242A8"/>
    <w:rsid w:val="00C243F3"/>
    <w:rsid w:val="00C24E78"/>
    <w:rsid w:val="00C254DD"/>
    <w:rsid w:val="00C25503"/>
    <w:rsid w:val="00C255A5"/>
    <w:rsid w:val="00C2584B"/>
    <w:rsid w:val="00C25942"/>
    <w:rsid w:val="00C25DD9"/>
    <w:rsid w:val="00C25F1A"/>
    <w:rsid w:val="00C265E2"/>
    <w:rsid w:val="00C2663F"/>
    <w:rsid w:val="00C266BA"/>
    <w:rsid w:val="00C2694C"/>
    <w:rsid w:val="00C269B9"/>
    <w:rsid w:val="00C26DB8"/>
    <w:rsid w:val="00C26E11"/>
    <w:rsid w:val="00C26F9E"/>
    <w:rsid w:val="00C271EC"/>
    <w:rsid w:val="00C2742C"/>
    <w:rsid w:val="00C274E8"/>
    <w:rsid w:val="00C277FD"/>
    <w:rsid w:val="00C30755"/>
    <w:rsid w:val="00C30941"/>
    <w:rsid w:val="00C30976"/>
    <w:rsid w:val="00C30EB8"/>
    <w:rsid w:val="00C30FF6"/>
    <w:rsid w:val="00C310EC"/>
    <w:rsid w:val="00C317F1"/>
    <w:rsid w:val="00C31934"/>
    <w:rsid w:val="00C319AD"/>
    <w:rsid w:val="00C31F04"/>
    <w:rsid w:val="00C32220"/>
    <w:rsid w:val="00C32361"/>
    <w:rsid w:val="00C325F0"/>
    <w:rsid w:val="00C32B82"/>
    <w:rsid w:val="00C32BCC"/>
    <w:rsid w:val="00C32CE6"/>
    <w:rsid w:val="00C33691"/>
    <w:rsid w:val="00C33C45"/>
    <w:rsid w:val="00C33DE7"/>
    <w:rsid w:val="00C3400F"/>
    <w:rsid w:val="00C34289"/>
    <w:rsid w:val="00C349BA"/>
    <w:rsid w:val="00C34A19"/>
    <w:rsid w:val="00C34AF3"/>
    <w:rsid w:val="00C34B64"/>
    <w:rsid w:val="00C34C36"/>
    <w:rsid w:val="00C35202"/>
    <w:rsid w:val="00C352B3"/>
    <w:rsid w:val="00C35345"/>
    <w:rsid w:val="00C35365"/>
    <w:rsid w:val="00C355A4"/>
    <w:rsid w:val="00C35D3B"/>
    <w:rsid w:val="00C36089"/>
    <w:rsid w:val="00C3636C"/>
    <w:rsid w:val="00C3654C"/>
    <w:rsid w:val="00C36BF5"/>
    <w:rsid w:val="00C36DBC"/>
    <w:rsid w:val="00C3705B"/>
    <w:rsid w:val="00C373D7"/>
    <w:rsid w:val="00C37656"/>
    <w:rsid w:val="00C376BA"/>
    <w:rsid w:val="00C37873"/>
    <w:rsid w:val="00C37AD9"/>
    <w:rsid w:val="00C37CBD"/>
    <w:rsid w:val="00C37E2C"/>
    <w:rsid w:val="00C40373"/>
    <w:rsid w:val="00C40682"/>
    <w:rsid w:val="00C4082D"/>
    <w:rsid w:val="00C40AE6"/>
    <w:rsid w:val="00C40CBC"/>
    <w:rsid w:val="00C40D2F"/>
    <w:rsid w:val="00C40F93"/>
    <w:rsid w:val="00C40FFA"/>
    <w:rsid w:val="00C41010"/>
    <w:rsid w:val="00C4101B"/>
    <w:rsid w:val="00C411AF"/>
    <w:rsid w:val="00C4138D"/>
    <w:rsid w:val="00C416CB"/>
    <w:rsid w:val="00C4179A"/>
    <w:rsid w:val="00C418BB"/>
    <w:rsid w:val="00C41E3A"/>
    <w:rsid w:val="00C42031"/>
    <w:rsid w:val="00C423FF"/>
    <w:rsid w:val="00C42730"/>
    <w:rsid w:val="00C4278D"/>
    <w:rsid w:val="00C42917"/>
    <w:rsid w:val="00C42992"/>
    <w:rsid w:val="00C42FFE"/>
    <w:rsid w:val="00C4304C"/>
    <w:rsid w:val="00C4304E"/>
    <w:rsid w:val="00C431F1"/>
    <w:rsid w:val="00C43315"/>
    <w:rsid w:val="00C43455"/>
    <w:rsid w:val="00C43B11"/>
    <w:rsid w:val="00C43BF1"/>
    <w:rsid w:val="00C43E1C"/>
    <w:rsid w:val="00C43EB5"/>
    <w:rsid w:val="00C43EF2"/>
    <w:rsid w:val="00C43F72"/>
    <w:rsid w:val="00C44151"/>
    <w:rsid w:val="00C44292"/>
    <w:rsid w:val="00C4437B"/>
    <w:rsid w:val="00C444DF"/>
    <w:rsid w:val="00C44A1B"/>
    <w:rsid w:val="00C44B8C"/>
    <w:rsid w:val="00C44C1E"/>
    <w:rsid w:val="00C44EA6"/>
    <w:rsid w:val="00C44F84"/>
    <w:rsid w:val="00C45028"/>
    <w:rsid w:val="00C45163"/>
    <w:rsid w:val="00C4516E"/>
    <w:rsid w:val="00C452F5"/>
    <w:rsid w:val="00C45854"/>
    <w:rsid w:val="00C45A1B"/>
    <w:rsid w:val="00C45B2D"/>
    <w:rsid w:val="00C45F9E"/>
    <w:rsid w:val="00C461D8"/>
    <w:rsid w:val="00C46414"/>
    <w:rsid w:val="00C46422"/>
    <w:rsid w:val="00C46555"/>
    <w:rsid w:val="00C46613"/>
    <w:rsid w:val="00C46A26"/>
    <w:rsid w:val="00C46B15"/>
    <w:rsid w:val="00C46B82"/>
    <w:rsid w:val="00C46D96"/>
    <w:rsid w:val="00C46F7D"/>
    <w:rsid w:val="00C4705C"/>
    <w:rsid w:val="00C47431"/>
    <w:rsid w:val="00C4755D"/>
    <w:rsid w:val="00C475F6"/>
    <w:rsid w:val="00C477A6"/>
    <w:rsid w:val="00C478BD"/>
    <w:rsid w:val="00C479B5"/>
    <w:rsid w:val="00C47F38"/>
    <w:rsid w:val="00C50242"/>
    <w:rsid w:val="00C5034D"/>
    <w:rsid w:val="00C5050E"/>
    <w:rsid w:val="00C506F5"/>
    <w:rsid w:val="00C50DF6"/>
    <w:rsid w:val="00C50E07"/>
    <w:rsid w:val="00C50E99"/>
    <w:rsid w:val="00C5116A"/>
    <w:rsid w:val="00C51665"/>
    <w:rsid w:val="00C5181A"/>
    <w:rsid w:val="00C51A82"/>
    <w:rsid w:val="00C51BDF"/>
    <w:rsid w:val="00C51F97"/>
    <w:rsid w:val="00C51FED"/>
    <w:rsid w:val="00C52023"/>
    <w:rsid w:val="00C52261"/>
    <w:rsid w:val="00C523F2"/>
    <w:rsid w:val="00C523F9"/>
    <w:rsid w:val="00C526C1"/>
    <w:rsid w:val="00C52744"/>
    <w:rsid w:val="00C528EB"/>
    <w:rsid w:val="00C52EAF"/>
    <w:rsid w:val="00C536BF"/>
    <w:rsid w:val="00C53AAB"/>
    <w:rsid w:val="00C53AF3"/>
    <w:rsid w:val="00C53C28"/>
    <w:rsid w:val="00C53D3B"/>
    <w:rsid w:val="00C53D4A"/>
    <w:rsid w:val="00C53EB3"/>
    <w:rsid w:val="00C53ED0"/>
    <w:rsid w:val="00C54018"/>
    <w:rsid w:val="00C540B5"/>
    <w:rsid w:val="00C542D4"/>
    <w:rsid w:val="00C54B6F"/>
    <w:rsid w:val="00C54D71"/>
    <w:rsid w:val="00C55318"/>
    <w:rsid w:val="00C55399"/>
    <w:rsid w:val="00C555FC"/>
    <w:rsid w:val="00C5601A"/>
    <w:rsid w:val="00C561F2"/>
    <w:rsid w:val="00C563F5"/>
    <w:rsid w:val="00C56472"/>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13FC"/>
    <w:rsid w:val="00C61817"/>
    <w:rsid w:val="00C622FE"/>
    <w:rsid w:val="00C626DF"/>
    <w:rsid w:val="00C62CD5"/>
    <w:rsid w:val="00C62F50"/>
    <w:rsid w:val="00C6306D"/>
    <w:rsid w:val="00C6323D"/>
    <w:rsid w:val="00C636E6"/>
    <w:rsid w:val="00C639D6"/>
    <w:rsid w:val="00C63A5F"/>
    <w:rsid w:val="00C63D20"/>
    <w:rsid w:val="00C63D59"/>
    <w:rsid w:val="00C63EA2"/>
    <w:rsid w:val="00C63F8E"/>
    <w:rsid w:val="00C6470E"/>
    <w:rsid w:val="00C647FB"/>
    <w:rsid w:val="00C654E0"/>
    <w:rsid w:val="00C65589"/>
    <w:rsid w:val="00C656E6"/>
    <w:rsid w:val="00C657A0"/>
    <w:rsid w:val="00C65BA8"/>
    <w:rsid w:val="00C65D3D"/>
    <w:rsid w:val="00C65E5A"/>
    <w:rsid w:val="00C6695C"/>
    <w:rsid w:val="00C669EE"/>
    <w:rsid w:val="00C66A04"/>
    <w:rsid w:val="00C6701D"/>
    <w:rsid w:val="00C67055"/>
    <w:rsid w:val="00C67357"/>
    <w:rsid w:val="00C6738C"/>
    <w:rsid w:val="00C674A6"/>
    <w:rsid w:val="00C67610"/>
    <w:rsid w:val="00C67697"/>
    <w:rsid w:val="00C677C2"/>
    <w:rsid w:val="00C67822"/>
    <w:rsid w:val="00C6785D"/>
    <w:rsid w:val="00C67EAB"/>
    <w:rsid w:val="00C7001A"/>
    <w:rsid w:val="00C70342"/>
    <w:rsid w:val="00C70584"/>
    <w:rsid w:val="00C70DFF"/>
    <w:rsid w:val="00C71179"/>
    <w:rsid w:val="00C719DD"/>
    <w:rsid w:val="00C71F93"/>
    <w:rsid w:val="00C723DC"/>
    <w:rsid w:val="00C72908"/>
    <w:rsid w:val="00C72988"/>
    <w:rsid w:val="00C729AA"/>
    <w:rsid w:val="00C72A52"/>
    <w:rsid w:val="00C72B92"/>
    <w:rsid w:val="00C72C73"/>
    <w:rsid w:val="00C72F91"/>
    <w:rsid w:val="00C7324F"/>
    <w:rsid w:val="00C735D1"/>
    <w:rsid w:val="00C7364D"/>
    <w:rsid w:val="00C73A5F"/>
    <w:rsid w:val="00C7401D"/>
    <w:rsid w:val="00C74055"/>
    <w:rsid w:val="00C74A5A"/>
    <w:rsid w:val="00C7508F"/>
    <w:rsid w:val="00C750CF"/>
    <w:rsid w:val="00C751FE"/>
    <w:rsid w:val="00C75539"/>
    <w:rsid w:val="00C757C3"/>
    <w:rsid w:val="00C75812"/>
    <w:rsid w:val="00C7594D"/>
    <w:rsid w:val="00C75A6B"/>
    <w:rsid w:val="00C75ACD"/>
    <w:rsid w:val="00C75F26"/>
    <w:rsid w:val="00C7615D"/>
    <w:rsid w:val="00C763B6"/>
    <w:rsid w:val="00C7644F"/>
    <w:rsid w:val="00C765A0"/>
    <w:rsid w:val="00C768F6"/>
    <w:rsid w:val="00C76A1F"/>
    <w:rsid w:val="00C772C9"/>
    <w:rsid w:val="00C77A1D"/>
    <w:rsid w:val="00C77C58"/>
    <w:rsid w:val="00C80073"/>
    <w:rsid w:val="00C802B3"/>
    <w:rsid w:val="00C802FA"/>
    <w:rsid w:val="00C807ED"/>
    <w:rsid w:val="00C80C69"/>
    <w:rsid w:val="00C80DEA"/>
    <w:rsid w:val="00C8103F"/>
    <w:rsid w:val="00C810C7"/>
    <w:rsid w:val="00C8143F"/>
    <w:rsid w:val="00C8169A"/>
    <w:rsid w:val="00C81C85"/>
    <w:rsid w:val="00C8200A"/>
    <w:rsid w:val="00C82AEE"/>
    <w:rsid w:val="00C82CE5"/>
    <w:rsid w:val="00C82DA5"/>
    <w:rsid w:val="00C83214"/>
    <w:rsid w:val="00C832DC"/>
    <w:rsid w:val="00C834A8"/>
    <w:rsid w:val="00C8377F"/>
    <w:rsid w:val="00C83874"/>
    <w:rsid w:val="00C83968"/>
    <w:rsid w:val="00C83CE0"/>
    <w:rsid w:val="00C843D6"/>
    <w:rsid w:val="00C847F9"/>
    <w:rsid w:val="00C849BC"/>
    <w:rsid w:val="00C84D02"/>
    <w:rsid w:val="00C84E9E"/>
    <w:rsid w:val="00C85229"/>
    <w:rsid w:val="00C85DC2"/>
    <w:rsid w:val="00C8646D"/>
    <w:rsid w:val="00C8651B"/>
    <w:rsid w:val="00C86603"/>
    <w:rsid w:val="00C868D2"/>
    <w:rsid w:val="00C86D3E"/>
    <w:rsid w:val="00C86FAE"/>
    <w:rsid w:val="00C877E4"/>
    <w:rsid w:val="00C8793A"/>
    <w:rsid w:val="00C9004F"/>
    <w:rsid w:val="00C902A9"/>
    <w:rsid w:val="00C90519"/>
    <w:rsid w:val="00C905C5"/>
    <w:rsid w:val="00C908FA"/>
    <w:rsid w:val="00C90BC6"/>
    <w:rsid w:val="00C90E49"/>
    <w:rsid w:val="00C91171"/>
    <w:rsid w:val="00C91312"/>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5221"/>
    <w:rsid w:val="00C95348"/>
    <w:rsid w:val="00C953D1"/>
    <w:rsid w:val="00C95568"/>
    <w:rsid w:val="00C9560D"/>
    <w:rsid w:val="00C95854"/>
    <w:rsid w:val="00C95D41"/>
    <w:rsid w:val="00C95EFF"/>
    <w:rsid w:val="00C96106"/>
    <w:rsid w:val="00C96289"/>
    <w:rsid w:val="00C9659C"/>
    <w:rsid w:val="00C9661A"/>
    <w:rsid w:val="00C968C0"/>
    <w:rsid w:val="00C96B73"/>
    <w:rsid w:val="00C96E61"/>
    <w:rsid w:val="00C96E6F"/>
    <w:rsid w:val="00C96FAF"/>
    <w:rsid w:val="00C973A4"/>
    <w:rsid w:val="00C973C1"/>
    <w:rsid w:val="00C97872"/>
    <w:rsid w:val="00C978D0"/>
    <w:rsid w:val="00C97904"/>
    <w:rsid w:val="00C9794E"/>
    <w:rsid w:val="00C97B02"/>
    <w:rsid w:val="00CA02A1"/>
    <w:rsid w:val="00CA0342"/>
    <w:rsid w:val="00CA0532"/>
    <w:rsid w:val="00CA0B09"/>
    <w:rsid w:val="00CA0BA2"/>
    <w:rsid w:val="00CA133C"/>
    <w:rsid w:val="00CA141D"/>
    <w:rsid w:val="00CA156B"/>
    <w:rsid w:val="00CA1A11"/>
    <w:rsid w:val="00CA1ABA"/>
    <w:rsid w:val="00CA2241"/>
    <w:rsid w:val="00CA243C"/>
    <w:rsid w:val="00CA276D"/>
    <w:rsid w:val="00CA2E36"/>
    <w:rsid w:val="00CA2ED2"/>
    <w:rsid w:val="00CA31C2"/>
    <w:rsid w:val="00CA34EE"/>
    <w:rsid w:val="00CA3509"/>
    <w:rsid w:val="00CA389C"/>
    <w:rsid w:val="00CA38C7"/>
    <w:rsid w:val="00CA3CDD"/>
    <w:rsid w:val="00CA3E4F"/>
    <w:rsid w:val="00CA403B"/>
    <w:rsid w:val="00CA4182"/>
    <w:rsid w:val="00CA41F6"/>
    <w:rsid w:val="00CA42A7"/>
    <w:rsid w:val="00CA47ED"/>
    <w:rsid w:val="00CA49DA"/>
    <w:rsid w:val="00CA4AD2"/>
    <w:rsid w:val="00CA4D83"/>
    <w:rsid w:val="00CA4DA7"/>
    <w:rsid w:val="00CA505A"/>
    <w:rsid w:val="00CA5449"/>
    <w:rsid w:val="00CA5479"/>
    <w:rsid w:val="00CA59DD"/>
    <w:rsid w:val="00CA6D30"/>
    <w:rsid w:val="00CA6E17"/>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0F3A"/>
    <w:rsid w:val="00CB10F6"/>
    <w:rsid w:val="00CB146F"/>
    <w:rsid w:val="00CB165D"/>
    <w:rsid w:val="00CB1C37"/>
    <w:rsid w:val="00CB1E1D"/>
    <w:rsid w:val="00CB1EF1"/>
    <w:rsid w:val="00CB1F56"/>
    <w:rsid w:val="00CB21F0"/>
    <w:rsid w:val="00CB22B2"/>
    <w:rsid w:val="00CB22BD"/>
    <w:rsid w:val="00CB25E0"/>
    <w:rsid w:val="00CB26EC"/>
    <w:rsid w:val="00CB28FF"/>
    <w:rsid w:val="00CB2D2A"/>
    <w:rsid w:val="00CB2D58"/>
    <w:rsid w:val="00CB2FFA"/>
    <w:rsid w:val="00CB348C"/>
    <w:rsid w:val="00CB39A5"/>
    <w:rsid w:val="00CB3ED9"/>
    <w:rsid w:val="00CB3F4F"/>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B07"/>
    <w:rsid w:val="00CB6E2E"/>
    <w:rsid w:val="00CB6FA1"/>
    <w:rsid w:val="00CB7224"/>
    <w:rsid w:val="00CB7672"/>
    <w:rsid w:val="00CB7683"/>
    <w:rsid w:val="00CB787A"/>
    <w:rsid w:val="00CB7A24"/>
    <w:rsid w:val="00CB7A44"/>
    <w:rsid w:val="00CB7BC1"/>
    <w:rsid w:val="00CB7D07"/>
    <w:rsid w:val="00CC0196"/>
    <w:rsid w:val="00CC01CA"/>
    <w:rsid w:val="00CC0439"/>
    <w:rsid w:val="00CC0B8A"/>
    <w:rsid w:val="00CC0C4A"/>
    <w:rsid w:val="00CC131D"/>
    <w:rsid w:val="00CC17F0"/>
    <w:rsid w:val="00CC1821"/>
    <w:rsid w:val="00CC1853"/>
    <w:rsid w:val="00CC1A34"/>
    <w:rsid w:val="00CC1FAE"/>
    <w:rsid w:val="00CC237C"/>
    <w:rsid w:val="00CC24BB"/>
    <w:rsid w:val="00CC263A"/>
    <w:rsid w:val="00CC29EF"/>
    <w:rsid w:val="00CC2B86"/>
    <w:rsid w:val="00CC2D14"/>
    <w:rsid w:val="00CC2F60"/>
    <w:rsid w:val="00CC3054"/>
    <w:rsid w:val="00CC3117"/>
    <w:rsid w:val="00CC31EF"/>
    <w:rsid w:val="00CC3A23"/>
    <w:rsid w:val="00CC3ACA"/>
    <w:rsid w:val="00CC3D59"/>
    <w:rsid w:val="00CC3E5B"/>
    <w:rsid w:val="00CC4343"/>
    <w:rsid w:val="00CC44D8"/>
    <w:rsid w:val="00CC47D7"/>
    <w:rsid w:val="00CC481E"/>
    <w:rsid w:val="00CC4A01"/>
    <w:rsid w:val="00CC4D2A"/>
    <w:rsid w:val="00CC4DDE"/>
    <w:rsid w:val="00CC5439"/>
    <w:rsid w:val="00CC55AF"/>
    <w:rsid w:val="00CC567B"/>
    <w:rsid w:val="00CC57D0"/>
    <w:rsid w:val="00CC5CCF"/>
    <w:rsid w:val="00CC6D10"/>
    <w:rsid w:val="00CC6E22"/>
    <w:rsid w:val="00CC6F87"/>
    <w:rsid w:val="00CC7082"/>
    <w:rsid w:val="00CC7127"/>
    <w:rsid w:val="00CC71BF"/>
    <w:rsid w:val="00CC737C"/>
    <w:rsid w:val="00CC78AD"/>
    <w:rsid w:val="00CC7DB8"/>
    <w:rsid w:val="00CD03F5"/>
    <w:rsid w:val="00CD042D"/>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404"/>
    <w:rsid w:val="00CD24A8"/>
    <w:rsid w:val="00CD3548"/>
    <w:rsid w:val="00CD368D"/>
    <w:rsid w:val="00CD3AD9"/>
    <w:rsid w:val="00CD3AE3"/>
    <w:rsid w:val="00CD3F17"/>
    <w:rsid w:val="00CD43D0"/>
    <w:rsid w:val="00CD441B"/>
    <w:rsid w:val="00CD442B"/>
    <w:rsid w:val="00CD4500"/>
    <w:rsid w:val="00CD451C"/>
    <w:rsid w:val="00CD4A58"/>
    <w:rsid w:val="00CD4DF0"/>
    <w:rsid w:val="00CD5512"/>
    <w:rsid w:val="00CD555C"/>
    <w:rsid w:val="00CD58A0"/>
    <w:rsid w:val="00CD5DC2"/>
    <w:rsid w:val="00CD6E3D"/>
    <w:rsid w:val="00CD71AB"/>
    <w:rsid w:val="00CD746A"/>
    <w:rsid w:val="00CD753A"/>
    <w:rsid w:val="00CD75D4"/>
    <w:rsid w:val="00CD77F2"/>
    <w:rsid w:val="00CE0109"/>
    <w:rsid w:val="00CE04C0"/>
    <w:rsid w:val="00CE065A"/>
    <w:rsid w:val="00CE0A18"/>
    <w:rsid w:val="00CE0C0D"/>
    <w:rsid w:val="00CE1377"/>
    <w:rsid w:val="00CE198D"/>
    <w:rsid w:val="00CE1A12"/>
    <w:rsid w:val="00CE1CAE"/>
    <w:rsid w:val="00CE1CCB"/>
    <w:rsid w:val="00CE1DF4"/>
    <w:rsid w:val="00CE1F89"/>
    <w:rsid w:val="00CE1FC5"/>
    <w:rsid w:val="00CE2007"/>
    <w:rsid w:val="00CE22C0"/>
    <w:rsid w:val="00CE2356"/>
    <w:rsid w:val="00CE27A4"/>
    <w:rsid w:val="00CE329A"/>
    <w:rsid w:val="00CE331F"/>
    <w:rsid w:val="00CE364C"/>
    <w:rsid w:val="00CE393D"/>
    <w:rsid w:val="00CE3A00"/>
    <w:rsid w:val="00CE3ED3"/>
    <w:rsid w:val="00CE413C"/>
    <w:rsid w:val="00CE46E5"/>
    <w:rsid w:val="00CE485A"/>
    <w:rsid w:val="00CE4B4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CF1"/>
    <w:rsid w:val="00CE6E2C"/>
    <w:rsid w:val="00CE6F70"/>
    <w:rsid w:val="00CE73DC"/>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5D3"/>
    <w:rsid w:val="00CF2653"/>
    <w:rsid w:val="00CF271A"/>
    <w:rsid w:val="00CF2E1E"/>
    <w:rsid w:val="00CF2EB4"/>
    <w:rsid w:val="00CF353B"/>
    <w:rsid w:val="00CF3789"/>
    <w:rsid w:val="00CF3838"/>
    <w:rsid w:val="00CF3A06"/>
    <w:rsid w:val="00CF4247"/>
    <w:rsid w:val="00CF44CE"/>
    <w:rsid w:val="00CF4594"/>
    <w:rsid w:val="00CF49EB"/>
    <w:rsid w:val="00CF4AA6"/>
    <w:rsid w:val="00CF4ED7"/>
    <w:rsid w:val="00CF5263"/>
    <w:rsid w:val="00CF533B"/>
    <w:rsid w:val="00CF60B5"/>
    <w:rsid w:val="00CF6265"/>
    <w:rsid w:val="00CF6C71"/>
    <w:rsid w:val="00CF7076"/>
    <w:rsid w:val="00CF774C"/>
    <w:rsid w:val="00CF7BEB"/>
    <w:rsid w:val="00D004FA"/>
    <w:rsid w:val="00D00636"/>
    <w:rsid w:val="00D00A57"/>
    <w:rsid w:val="00D01015"/>
    <w:rsid w:val="00D010C6"/>
    <w:rsid w:val="00D012D7"/>
    <w:rsid w:val="00D0156C"/>
    <w:rsid w:val="00D01B21"/>
    <w:rsid w:val="00D01E2F"/>
    <w:rsid w:val="00D02610"/>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69B"/>
    <w:rsid w:val="00D079E7"/>
    <w:rsid w:val="00D07CE1"/>
    <w:rsid w:val="00D07FD4"/>
    <w:rsid w:val="00D1026A"/>
    <w:rsid w:val="00D107CF"/>
    <w:rsid w:val="00D11033"/>
    <w:rsid w:val="00D111CA"/>
    <w:rsid w:val="00D111CF"/>
    <w:rsid w:val="00D117B9"/>
    <w:rsid w:val="00D11864"/>
    <w:rsid w:val="00D11A10"/>
    <w:rsid w:val="00D11B0B"/>
    <w:rsid w:val="00D1204D"/>
    <w:rsid w:val="00D1218A"/>
    <w:rsid w:val="00D12293"/>
    <w:rsid w:val="00D12365"/>
    <w:rsid w:val="00D1241E"/>
    <w:rsid w:val="00D127AD"/>
    <w:rsid w:val="00D12F30"/>
    <w:rsid w:val="00D13D26"/>
    <w:rsid w:val="00D13F9F"/>
    <w:rsid w:val="00D14236"/>
    <w:rsid w:val="00D14553"/>
    <w:rsid w:val="00D14771"/>
    <w:rsid w:val="00D14784"/>
    <w:rsid w:val="00D14A43"/>
    <w:rsid w:val="00D14AB3"/>
    <w:rsid w:val="00D14BC9"/>
    <w:rsid w:val="00D14DB1"/>
    <w:rsid w:val="00D14E28"/>
    <w:rsid w:val="00D1509E"/>
    <w:rsid w:val="00D15368"/>
    <w:rsid w:val="00D15A1B"/>
    <w:rsid w:val="00D15EA4"/>
    <w:rsid w:val="00D15F43"/>
    <w:rsid w:val="00D16014"/>
    <w:rsid w:val="00D16542"/>
    <w:rsid w:val="00D168C8"/>
    <w:rsid w:val="00D168F0"/>
    <w:rsid w:val="00D1699D"/>
    <w:rsid w:val="00D16A87"/>
    <w:rsid w:val="00D16D3A"/>
    <w:rsid w:val="00D16E87"/>
    <w:rsid w:val="00D17953"/>
    <w:rsid w:val="00D17AF2"/>
    <w:rsid w:val="00D17EBA"/>
    <w:rsid w:val="00D20004"/>
    <w:rsid w:val="00D20243"/>
    <w:rsid w:val="00D2063B"/>
    <w:rsid w:val="00D2084D"/>
    <w:rsid w:val="00D20B8B"/>
    <w:rsid w:val="00D20D28"/>
    <w:rsid w:val="00D20F96"/>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9EA"/>
    <w:rsid w:val="00D26A22"/>
    <w:rsid w:val="00D26A3B"/>
    <w:rsid w:val="00D26E6F"/>
    <w:rsid w:val="00D27093"/>
    <w:rsid w:val="00D2749D"/>
    <w:rsid w:val="00D27506"/>
    <w:rsid w:val="00D2767B"/>
    <w:rsid w:val="00D27AB2"/>
    <w:rsid w:val="00D27B70"/>
    <w:rsid w:val="00D301A0"/>
    <w:rsid w:val="00D302FD"/>
    <w:rsid w:val="00D30326"/>
    <w:rsid w:val="00D3038A"/>
    <w:rsid w:val="00D30436"/>
    <w:rsid w:val="00D3098D"/>
    <w:rsid w:val="00D30CDC"/>
    <w:rsid w:val="00D311D3"/>
    <w:rsid w:val="00D313DD"/>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9AF"/>
    <w:rsid w:val="00D34A0B"/>
    <w:rsid w:val="00D34E95"/>
    <w:rsid w:val="00D35513"/>
    <w:rsid w:val="00D35672"/>
    <w:rsid w:val="00D36234"/>
    <w:rsid w:val="00D36371"/>
    <w:rsid w:val="00D367A2"/>
    <w:rsid w:val="00D36A61"/>
    <w:rsid w:val="00D3786D"/>
    <w:rsid w:val="00D37929"/>
    <w:rsid w:val="00D37A2E"/>
    <w:rsid w:val="00D37B77"/>
    <w:rsid w:val="00D37F2B"/>
    <w:rsid w:val="00D400E3"/>
    <w:rsid w:val="00D40246"/>
    <w:rsid w:val="00D404C3"/>
    <w:rsid w:val="00D404F3"/>
    <w:rsid w:val="00D40942"/>
    <w:rsid w:val="00D40F00"/>
    <w:rsid w:val="00D40F74"/>
    <w:rsid w:val="00D4135C"/>
    <w:rsid w:val="00D414A9"/>
    <w:rsid w:val="00D4162F"/>
    <w:rsid w:val="00D41775"/>
    <w:rsid w:val="00D41980"/>
    <w:rsid w:val="00D42521"/>
    <w:rsid w:val="00D42ABC"/>
    <w:rsid w:val="00D42D68"/>
    <w:rsid w:val="00D42D96"/>
    <w:rsid w:val="00D42E2F"/>
    <w:rsid w:val="00D42F07"/>
    <w:rsid w:val="00D437D8"/>
    <w:rsid w:val="00D439CF"/>
    <w:rsid w:val="00D43A0C"/>
    <w:rsid w:val="00D43BEE"/>
    <w:rsid w:val="00D43F71"/>
    <w:rsid w:val="00D43FAF"/>
    <w:rsid w:val="00D44318"/>
    <w:rsid w:val="00D44427"/>
    <w:rsid w:val="00D44994"/>
    <w:rsid w:val="00D44E58"/>
    <w:rsid w:val="00D45285"/>
    <w:rsid w:val="00D45504"/>
    <w:rsid w:val="00D455D6"/>
    <w:rsid w:val="00D45802"/>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620"/>
    <w:rsid w:val="00D519BC"/>
    <w:rsid w:val="00D51B8A"/>
    <w:rsid w:val="00D51C4E"/>
    <w:rsid w:val="00D51D12"/>
    <w:rsid w:val="00D51DD4"/>
    <w:rsid w:val="00D51F38"/>
    <w:rsid w:val="00D51FC9"/>
    <w:rsid w:val="00D52396"/>
    <w:rsid w:val="00D52861"/>
    <w:rsid w:val="00D52F2E"/>
    <w:rsid w:val="00D532CD"/>
    <w:rsid w:val="00D5362B"/>
    <w:rsid w:val="00D53801"/>
    <w:rsid w:val="00D53E69"/>
    <w:rsid w:val="00D5416A"/>
    <w:rsid w:val="00D54202"/>
    <w:rsid w:val="00D54255"/>
    <w:rsid w:val="00D547AE"/>
    <w:rsid w:val="00D548F1"/>
    <w:rsid w:val="00D54C24"/>
    <w:rsid w:val="00D54F0E"/>
    <w:rsid w:val="00D54F9F"/>
    <w:rsid w:val="00D55072"/>
    <w:rsid w:val="00D551B2"/>
    <w:rsid w:val="00D551B5"/>
    <w:rsid w:val="00D5557E"/>
    <w:rsid w:val="00D556B6"/>
    <w:rsid w:val="00D55AAC"/>
    <w:rsid w:val="00D55C6C"/>
    <w:rsid w:val="00D563AE"/>
    <w:rsid w:val="00D56698"/>
    <w:rsid w:val="00D56B94"/>
    <w:rsid w:val="00D56DB2"/>
    <w:rsid w:val="00D56DDB"/>
    <w:rsid w:val="00D571E4"/>
    <w:rsid w:val="00D5747F"/>
    <w:rsid w:val="00D57495"/>
    <w:rsid w:val="00D574FA"/>
    <w:rsid w:val="00D57C5C"/>
    <w:rsid w:val="00D60112"/>
    <w:rsid w:val="00D60463"/>
    <w:rsid w:val="00D60C8D"/>
    <w:rsid w:val="00D61018"/>
    <w:rsid w:val="00D61341"/>
    <w:rsid w:val="00D61374"/>
    <w:rsid w:val="00D6168A"/>
    <w:rsid w:val="00D616A5"/>
    <w:rsid w:val="00D61FF0"/>
    <w:rsid w:val="00D6211D"/>
    <w:rsid w:val="00D623AB"/>
    <w:rsid w:val="00D625ED"/>
    <w:rsid w:val="00D626CD"/>
    <w:rsid w:val="00D62B4D"/>
    <w:rsid w:val="00D62C97"/>
    <w:rsid w:val="00D62DF0"/>
    <w:rsid w:val="00D63517"/>
    <w:rsid w:val="00D636D1"/>
    <w:rsid w:val="00D637CA"/>
    <w:rsid w:val="00D63825"/>
    <w:rsid w:val="00D638B9"/>
    <w:rsid w:val="00D63B75"/>
    <w:rsid w:val="00D645CF"/>
    <w:rsid w:val="00D6473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B5"/>
    <w:rsid w:val="00D66CF6"/>
    <w:rsid w:val="00D66D59"/>
    <w:rsid w:val="00D66E18"/>
    <w:rsid w:val="00D670AB"/>
    <w:rsid w:val="00D6734D"/>
    <w:rsid w:val="00D6774E"/>
    <w:rsid w:val="00D679CF"/>
    <w:rsid w:val="00D679D3"/>
    <w:rsid w:val="00D7010B"/>
    <w:rsid w:val="00D702EA"/>
    <w:rsid w:val="00D7037A"/>
    <w:rsid w:val="00D703F5"/>
    <w:rsid w:val="00D70640"/>
    <w:rsid w:val="00D709C0"/>
    <w:rsid w:val="00D709DF"/>
    <w:rsid w:val="00D70B61"/>
    <w:rsid w:val="00D71519"/>
    <w:rsid w:val="00D7157B"/>
    <w:rsid w:val="00D715AD"/>
    <w:rsid w:val="00D71A8D"/>
    <w:rsid w:val="00D71B48"/>
    <w:rsid w:val="00D71C75"/>
    <w:rsid w:val="00D71FA5"/>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5B87"/>
    <w:rsid w:val="00D7600E"/>
    <w:rsid w:val="00D76066"/>
    <w:rsid w:val="00D761AA"/>
    <w:rsid w:val="00D76C5E"/>
    <w:rsid w:val="00D76D18"/>
    <w:rsid w:val="00D76ED6"/>
    <w:rsid w:val="00D76FAE"/>
    <w:rsid w:val="00D7714A"/>
    <w:rsid w:val="00D77372"/>
    <w:rsid w:val="00D777D7"/>
    <w:rsid w:val="00D77885"/>
    <w:rsid w:val="00D77A2C"/>
    <w:rsid w:val="00D77DCE"/>
    <w:rsid w:val="00D801D1"/>
    <w:rsid w:val="00D80854"/>
    <w:rsid w:val="00D80AB8"/>
    <w:rsid w:val="00D80B5F"/>
    <w:rsid w:val="00D80FFF"/>
    <w:rsid w:val="00D8131C"/>
    <w:rsid w:val="00D8136E"/>
    <w:rsid w:val="00D8162B"/>
    <w:rsid w:val="00D81792"/>
    <w:rsid w:val="00D819B1"/>
    <w:rsid w:val="00D819D9"/>
    <w:rsid w:val="00D82247"/>
    <w:rsid w:val="00D82494"/>
    <w:rsid w:val="00D826FF"/>
    <w:rsid w:val="00D82E86"/>
    <w:rsid w:val="00D83009"/>
    <w:rsid w:val="00D831D9"/>
    <w:rsid w:val="00D83AE9"/>
    <w:rsid w:val="00D83BC8"/>
    <w:rsid w:val="00D83FFE"/>
    <w:rsid w:val="00D841FB"/>
    <w:rsid w:val="00D84309"/>
    <w:rsid w:val="00D843E4"/>
    <w:rsid w:val="00D84748"/>
    <w:rsid w:val="00D849E8"/>
    <w:rsid w:val="00D84DB4"/>
    <w:rsid w:val="00D84EE7"/>
    <w:rsid w:val="00D8515D"/>
    <w:rsid w:val="00D85183"/>
    <w:rsid w:val="00D85488"/>
    <w:rsid w:val="00D8556C"/>
    <w:rsid w:val="00D856AC"/>
    <w:rsid w:val="00D857B8"/>
    <w:rsid w:val="00D85823"/>
    <w:rsid w:val="00D85987"/>
    <w:rsid w:val="00D85993"/>
    <w:rsid w:val="00D85C0F"/>
    <w:rsid w:val="00D85D1E"/>
    <w:rsid w:val="00D85D58"/>
    <w:rsid w:val="00D85F13"/>
    <w:rsid w:val="00D86209"/>
    <w:rsid w:val="00D863E2"/>
    <w:rsid w:val="00D866AB"/>
    <w:rsid w:val="00D86858"/>
    <w:rsid w:val="00D86A16"/>
    <w:rsid w:val="00D86F3F"/>
    <w:rsid w:val="00D87175"/>
    <w:rsid w:val="00D8738A"/>
    <w:rsid w:val="00D87851"/>
    <w:rsid w:val="00D87ABF"/>
    <w:rsid w:val="00D87D17"/>
    <w:rsid w:val="00D87F1D"/>
    <w:rsid w:val="00D87FC9"/>
    <w:rsid w:val="00D904E3"/>
    <w:rsid w:val="00D907BF"/>
    <w:rsid w:val="00D90984"/>
    <w:rsid w:val="00D90CD3"/>
    <w:rsid w:val="00D90D1A"/>
    <w:rsid w:val="00D90F99"/>
    <w:rsid w:val="00D919E6"/>
    <w:rsid w:val="00D91A05"/>
    <w:rsid w:val="00D91ABB"/>
    <w:rsid w:val="00D91BC2"/>
    <w:rsid w:val="00D91BE1"/>
    <w:rsid w:val="00D91E34"/>
    <w:rsid w:val="00D92508"/>
    <w:rsid w:val="00D926E0"/>
    <w:rsid w:val="00D929AE"/>
    <w:rsid w:val="00D92ABA"/>
    <w:rsid w:val="00D92B4A"/>
    <w:rsid w:val="00D92C29"/>
    <w:rsid w:val="00D92DB9"/>
    <w:rsid w:val="00D936AE"/>
    <w:rsid w:val="00D936E2"/>
    <w:rsid w:val="00D93876"/>
    <w:rsid w:val="00D93BE1"/>
    <w:rsid w:val="00D93C20"/>
    <w:rsid w:val="00D93D98"/>
    <w:rsid w:val="00D93F43"/>
    <w:rsid w:val="00D94604"/>
    <w:rsid w:val="00D94F15"/>
    <w:rsid w:val="00D95034"/>
    <w:rsid w:val="00D95104"/>
    <w:rsid w:val="00D95600"/>
    <w:rsid w:val="00D9566D"/>
    <w:rsid w:val="00D95E34"/>
    <w:rsid w:val="00D96219"/>
    <w:rsid w:val="00D9635E"/>
    <w:rsid w:val="00D96443"/>
    <w:rsid w:val="00D964F8"/>
    <w:rsid w:val="00D967F4"/>
    <w:rsid w:val="00D9683C"/>
    <w:rsid w:val="00D96B85"/>
    <w:rsid w:val="00D96ECB"/>
    <w:rsid w:val="00D96FB7"/>
    <w:rsid w:val="00D97635"/>
    <w:rsid w:val="00D97649"/>
    <w:rsid w:val="00D97884"/>
    <w:rsid w:val="00D979CD"/>
    <w:rsid w:val="00D97BEB"/>
    <w:rsid w:val="00D97E40"/>
    <w:rsid w:val="00DA03C3"/>
    <w:rsid w:val="00DA03DF"/>
    <w:rsid w:val="00DA0A7F"/>
    <w:rsid w:val="00DA0BF6"/>
    <w:rsid w:val="00DA0E18"/>
    <w:rsid w:val="00DA0F18"/>
    <w:rsid w:val="00DA101F"/>
    <w:rsid w:val="00DA1026"/>
    <w:rsid w:val="00DA18EE"/>
    <w:rsid w:val="00DA1BE3"/>
    <w:rsid w:val="00DA1C31"/>
    <w:rsid w:val="00DA1F3E"/>
    <w:rsid w:val="00DA1FB1"/>
    <w:rsid w:val="00DA205A"/>
    <w:rsid w:val="00DA20BC"/>
    <w:rsid w:val="00DA2333"/>
    <w:rsid w:val="00DA25E5"/>
    <w:rsid w:val="00DA2735"/>
    <w:rsid w:val="00DA2C66"/>
    <w:rsid w:val="00DA2D4F"/>
    <w:rsid w:val="00DA2D71"/>
    <w:rsid w:val="00DA2ED7"/>
    <w:rsid w:val="00DA318D"/>
    <w:rsid w:val="00DA3380"/>
    <w:rsid w:val="00DA3495"/>
    <w:rsid w:val="00DA3591"/>
    <w:rsid w:val="00DA3B05"/>
    <w:rsid w:val="00DA3CA5"/>
    <w:rsid w:val="00DA3D23"/>
    <w:rsid w:val="00DA3E7A"/>
    <w:rsid w:val="00DA4276"/>
    <w:rsid w:val="00DA430C"/>
    <w:rsid w:val="00DA447A"/>
    <w:rsid w:val="00DA4843"/>
    <w:rsid w:val="00DA4988"/>
    <w:rsid w:val="00DA4A10"/>
    <w:rsid w:val="00DA4AFA"/>
    <w:rsid w:val="00DA4B81"/>
    <w:rsid w:val="00DA555E"/>
    <w:rsid w:val="00DA55FB"/>
    <w:rsid w:val="00DA5CAF"/>
    <w:rsid w:val="00DA5CCF"/>
    <w:rsid w:val="00DA5D1A"/>
    <w:rsid w:val="00DA60F3"/>
    <w:rsid w:val="00DA615D"/>
    <w:rsid w:val="00DA6494"/>
    <w:rsid w:val="00DA6598"/>
    <w:rsid w:val="00DA69E3"/>
    <w:rsid w:val="00DA6A1F"/>
    <w:rsid w:val="00DA6A5A"/>
    <w:rsid w:val="00DA6A93"/>
    <w:rsid w:val="00DA6C0F"/>
    <w:rsid w:val="00DA6CCE"/>
    <w:rsid w:val="00DA702F"/>
    <w:rsid w:val="00DA7326"/>
    <w:rsid w:val="00DA7702"/>
    <w:rsid w:val="00DA7784"/>
    <w:rsid w:val="00DA7A85"/>
    <w:rsid w:val="00DA7C64"/>
    <w:rsid w:val="00DA7D20"/>
    <w:rsid w:val="00DA7E73"/>
    <w:rsid w:val="00DA7F8A"/>
    <w:rsid w:val="00DB0176"/>
    <w:rsid w:val="00DB0404"/>
    <w:rsid w:val="00DB05AF"/>
    <w:rsid w:val="00DB0A74"/>
    <w:rsid w:val="00DB0C2F"/>
    <w:rsid w:val="00DB0DA6"/>
    <w:rsid w:val="00DB0EEC"/>
    <w:rsid w:val="00DB11F8"/>
    <w:rsid w:val="00DB14C7"/>
    <w:rsid w:val="00DB18F8"/>
    <w:rsid w:val="00DB19F8"/>
    <w:rsid w:val="00DB1B50"/>
    <w:rsid w:val="00DB1BD5"/>
    <w:rsid w:val="00DB1CB9"/>
    <w:rsid w:val="00DB1E89"/>
    <w:rsid w:val="00DB1F08"/>
    <w:rsid w:val="00DB1F2A"/>
    <w:rsid w:val="00DB200C"/>
    <w:rsid w:val="00DB2034"/>
    <w:rsid w:val="00DB23A5"/>
    <w:rsid w:val="00DB297F"/>
    <w:rsid w:val="00DB2A77"/>
    <w:rsid w:val="00DB2D1F"/>
    <w:rsid w:val="00DB301A"/>
    <w:rsid w:val="00DB3153"/>
    <w:rsid w:val="00DB3160"/>
    <w:rsid w:val="00DB317A"/>
    <w:rsid w:val="00DB3338"/>
    <w:rsid w:val="00DB33BD"/>
    <w:rsid w:val="00DB3649"/>
    <w:rsid w:val="00DB3709"/>
    <w:rsid w:val="00DB3757"/>
    <w:rsid w:val="00DB388E"/>
    <w:rsid w:val="00DB3912"/>
    <w:rsid w:val="00DB3B82"/>
    <w:rsid w:val="00DB3C1C"/>
    <w:rsid w:val="00DB3CF9"/>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B4F"/>
    <w:rsid w:val="00DB7CFD"/>
    <w:rsid w:val="00DB7E9F"/>
    <w:rsid w:val="00DB7FD6"/>
    <w:rsid w:val="00DC0117"/>
    <w:rsid w:val="00DC12CD"/>
    <w:rsid w:val="00DC1327"/>
    <w:rsid w:val="00DC1350"/>
    <w:rsid w:val="00DC16BC"/>
    <w:rsid w:val="00DC176B"/>
    <w:rsid w:val="00DC1CA8"/>
    <w:rsid w:val="00DC2162"/>
    <w:rsid w:val="00DC2406"/>
    <w:rsid w:val="00DC2474"/>
    <w:rsid w:val="00DC27B2"/>
    <w:rsid w:val="00DC2DC6"/>
    <w:rsid w:val="00DC30EE"/>
    <w:rsid w:val="00DC313B"/>
    <w:rsid w:val="00DC3237"/>
    <w:rsid w:val="00DC3E7D"/>
    <w:rsid w:val="00DC4157"/>
    <w:rsid w:val="00DC41A4"/>
    <w:rsid w:val="00DC44A2"/>
    <w:rsid w:val="00DC4822"/>
    <w:rsid w:val="00DC4866"/>
    <w:rsid w:val="00DC4992"/>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C0F"/>
    <w:rsid w:val="00DC7E88"/>
    <w:rsid w:val="00DD018D"/>
    <w:rsid w:val="00DD0276"/>
    <w:rsid w:val="00DD0399"/>
    <w:rsid w:val="00DD0825"/>
    <w:rsid w:val="00DD0BCC"/>
    <w:rsid w:val="00DD107D"/>
    <w:rsid w:val="00DD1222"/>
    <w:rsid w:val="00DD180F"/>
    <w:rsid w:val="00DD1A56"/>
    <w:rsid w:val="00DD1C48"/>
    <w:rsid w:val="00DD1F40"/>
    <w:rsid w:val="00DD2025"/>
    <w:rsid w:val="00DD21A8"/>
    <w:rsid w:val="00DD22EA"/>
    <w:rsid w:val="00DD23A0"/>
    <w:rsid w:val="00DD23F6"/>
    <w:rsid w:val="00DD2429"/>
    <w:rsid w:val="00DD253B"/>
    <w:rsid w:val="00DD27F6"/>
    <w:rsid w:val="00DD2A00"/>
    <w:rsid w:val="00DD2A70"/>
    <w:rsid w:val="00DD2C8B"/>
    <w:rsid w:val="00DD2E0D"/>
    <w:rsid w:val="00DD2F43"/>
    <w:rsid w:val="00DD30D9"/>
    <w:rsid w:val="00DD3244"/>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071"/>
    <w:rsid w:val="00DE0317"/>
    <w:rsid w:val="00DE0463"/>
    <w:rsid w:val="00DE0662"/>
    <w:rsid w:val="00DE0761"/>
    <w:rsid w:val="00DE0C69"/>
    <w:rsid w:val="00DE0E43"/>
    <w:rsid w:val="00DE0E59"/>
    <w:rsid w:val="00DE0F6C"/>
    <w:rsid w:val="00DE10BC"/>
    <w:rsid w:val="00DE1963"/>
    <w:rsid w:val="00DE1B56"/>
    <w:rsid w:val="00DE1BCE"/>
    <w:rsid w:val="00DE2020"/>
    <w:rsid w:val="00DE219B"/>
    <w:rsid w:val="00DE22DA"/>
    <w:rsid w:val="00DE2521"/>
    <w:rsid w:val="00DE2AC3"/>
    <w:rsid w:val="00DE2F3C"/>
    <w:rsid w:val="00DE2F6C"/>
    <w:rsid w:val="00DE338C"/>
    <w:rsid w:val="00DE376F"/>
    <w:rsid w:val="00DE37C0"/>
    <w:rsid w:val="00DE3DC4"/>
    <w:rsid w:val="00DE3F62"/>
    <w:rsid w:val="00DE3FD6"/>
    <w:rsid w:val="00DE4423"/>
    <w:rsid w:val="00DE4451"/>
    <w:rsid w:val="00DE46DA"/>
    <w:rsid w:val="00DE4984"/>
    <w:rsid w:val="00DE4AF8"/>
    <w:rsid w:val="00DE4C02"/>
    <w:rsid w:val="00DE52E3"/>
    <w:rsid w:val="00DE5343"/>
    <w:rsid w:val="00DE68E1"/>
    <w:rsid w:val="00DE6A3B"/>
    <w:rsid w:val="00DE6CBC"/>
    <w:rsid w:val="00DE6EAA"/>
    <w:rsid w:val="00DE70EA"/>
    <w:rsid w:val="00DE7C00"/>
    <w:rsid w:val="00DE7D89"/>
    <w:rsid w:val="00DF03E9"/>
    <w:rsid w:val="00DF03ED"/>
    <w:rsid w:val="00DF04EE"/>
    <w:rsid w:val="00DF0992"/>
    <w:rsid w:val="00DF0BF4"/>
    <w:rsid w:val="00DF0C51"/>
    <w:rsid w:val="00DF0D17"/>
    <w:rsid w:val="00DF179D"/>
    <w:rsid w:val="00DF1843"/>
    <w:rsid w:val="00DF1BBB"/>
    <w:rsid w:val="00DF1E80"/>
    <w:rsid w:val="00DF1E9C"/>
    <w:rsid w:val="00DF2868"/>
    <w:rsid w:val="00DF2C77"/>
    <w:rsid w:val="00DF3850"/>
    <w:rsid w:val="00DF3CB0"/>
    <w:rsid w:val="00DF3F2D"/>
    <w:rsid w:val="00DF3F3D"/>
    <w:rsid w:val="00DF4455"/>
    <w:rsid w:val="00DF4572"/>
    <w:rsid w:val="00DF4640"/>
    <w:rsid w:val="00DF4658"/>
    <w:rsid w:val="00DF4999"/>
    <w:rsid w:val="00DF4E81"/>
    <w:rsid w:val="00DF4EFB"/>
    <w:rsid w:val="00DF4FDF"/>
    <w:rsid w:val="00DF5480"/>
    <w:rsid w:val="00DF54D1"/>
    <w:rsid w:val="00DF55CB"/>
    <w:rsid w:val="00DF561C"/>
    <w:rsid w:val="00DF5E6F"/>
    <w:rsid w:val="00DF62F8"/>
    <w:rsid w:val="00DF64B7"/>
    <w:rsid w:val="00DF669D"/>
    <w:rsid w:val="00DF6731"/>
    <w:rsid w:val="00DF6976"/>
    <w:rsid w:val="00DF6B1B"/>
    <w:rsid w:val="00DF6BB2"/>
    <w:rsid w:val="00DF6C52"/>
    <w:rsid w:val="00DF6C8B"/>
    <w:rsid w:val="00DF6F17"/>
    <w:rsid w:val="00DF6FBA"/>
    <w:rsid w:val="00DF6FCB"/>
    <w:rsid w:val="00DF7451"/>
    <w:rsid w:val="00DF78FA"/>
    <w:rsid w:val="00DF7CF3"/>
    <w:rsid w:val="00DF7F13"/>
    <w:rsid w:val="00E002C3"/>
    <w:rsid w:val="00E002F1"/>
    <w:rsid w:val="00E006FA"/>
    <w:rsid w:val="00E0082C"/>
    <w:rsid w:val="00E00C78"/>
    <w:rsid w:val="00E00F5D"/>
    <w:rsid w:val="00E0107C"/>
    <w:rsid w:val="00E01359"/>
    <w:rsid w:val="00E013B0"/>
    <w:rsid w:val="00E0167F"/>
    <w:rsid w:val="00E01765"/>
    <w:rsid w:val="00E01AFC"/>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1E1"/>
    <w:rsid w:val="00E054E0"/>
    <w:rsid w:val="00E0572F"/>
    <w:rsid w:val="00E0592A"/>
    <w:rsid w:val="00E064B4"/>
    <w:rsid w:val="00E066A1"/>
    <w:rsid w:val="00E0671B"/>
    <w:rsid w:val="00E06900"/>
    <w:rsid w:val="00E06C53"/>
    <w:rsid w:val="00E070C5"/>
    <w:rsid w:val="00E07255"/>
    <w:rsid w:val="00E0728F"/>
    <w:rsid w:val="00E073F1"/>
    <w:rsid w:val="00E074A3"/>
    <w:rsid w:val="00E0755C"/>
    <w:rsid w:val="00E075C8"/>
    <w:rsid w:val="00E07877"/>
    <w:rsid w:val="00E07C85"/>
    <w:rsid w:val="00E07EA3"/>
    <w:rsid w:val="00E07F4D"/>
    <w:rsid w:val="00E10E65"/>
    <w:rsid w:val="00E1136A"/>
    <w:rsid w:val="00E11654"/>
    <w:rsid w:val="00E11730"/>
    <w:rsid w:val="00E11958"/>
    <w:rsid w:val="00E11BE3"/>
    <w:rsid w:val="00E12074"/>
    <w:rsid w:val="00E12CBA"/>
    <w:rsid w:val="00E12E3C"/>
    <w:rsid w:val="00E13A42"/>
    <w:rsid w:val="00E13E25"/>
    <w:rsid w:val="00E14028"/>
    <w:rsid w:val="00E14A7E"/>
    <w:rsid w:val="00E14BFA"/>
    <w:rsid w:val="00E14CEA"/>
    <w:rsid w:val="00E14F4F"/>
    <w:rsid w:val="00E1504F"/>
    <w:rsid w:val="00E151E1"/>
    <w:rsid w:val="00E153A6"/>
    <w:rsid w:val="00E154B4"/>
    <w:rsid w:val="00E155B3"/>
    <w:rsid w:val="00E15CC0"/>
    <w:rsid w:val="00E163D4"/>
    <w:rsid w:val="00E16DBC"/>
    <w:rsid w:val="00E17619"/>
    <w:rsid w:val="00E17805"/>
    <w:rsid w:val="00E201B1"/>
    <w:rsid w:val="00E202CC"/>
    <w:rsid w:val="00E2034A"/>
    <w:rsid w:val="00E20530"/>
    <w:rsid w:val="00E20872"/>
    <w:rsid w:val="00E20DD9"/>
    <w:rsid w:val="00E20F79"/>
    <w:rsid w:val="00E210C4"/>
    <w:rsid w:val="00E21144"/>
    <w:rsid w:val="00E21278"/>
    <w:rsid w:val="00E212E4"/>
    <w:rsid w:val="00E214AF"/>
    <w:rsid w:val="00E214C0"/>
    <w:rsid w:val="00E2166F"/>
    <w:rsid w:val="00E21EE9"/>
    <w:rsid w:val="00E2272C"/>
    <w:rsid w:val="00E22911"/>
    <w:rsid w:val="00E22CBD"/>
    <w:rsid w:val="00E22CCD"/>
    <w:rsid w:val="00E22F07"/>
    <w:rsid w:val="00E2303E"/>
    <w:rsid w:val="00E23154"/>
    <w:rsid w:val="00E233BD"/>
    <w:rsid w:val="00E233BE"/>
    <w:rsid w:val="00E23455"/>
    <w:rsid w:val="00E239E7"/>
    <w:rsid w:val="00E23A11"/>
    <w:rsid w:val="00E23B10"/>
    <w:rsid w:val="00E23C59"/>
    <w:rsid w:val="00E23CC6"/>
    <w:rsid w:val="00E23DC1"/>
    <w:rsid w:val="00E23FB7"/>
    <w:rsid w:val="00E2463F"/>
    <w:rsid w:val="00E24658"/>
    <w:rsid w:val="00E24974"/>
    <w:rsid w:val="00E24A27"/>
    <w:rsid w:val="00E24D06"/>
    <w:rsid w:val="00E24DE1"/>
    <w:rsid w:val="00E254B1"/>
    <w:rsid w:val="00E25626"/>
    <w:rsid w:val="00E25911"/>
    <w:rsid w:val="00E25C31"/>
    <w:rsid w:val="00E25CFA"/>
    <w:rsid w:val="00E25CFB"/>
    <w:rsid w:val="00E25DAA"/>
    <w:rsid w:val="00E25F89"/>
    <w:rsid w:val="00E26080"/>
    <w:rsid w:val="00E26597"/>
    <w:rsid w:val="00E26651"/>
    <w:rsid w:val="00E26DF6"/>
    <w:rsid w:val="00E273CB"/>
    <w:rsid w:val="00E2745B"/>
    <w:rsid w:val="00E276B4"/>
    <w:rsid w:val="00E27F60"/>
    <w:rsid w:val="00E30022"/>
    <w:rsid w:val="00E30719"/>
    <w:rsid w:val="00E30CF5"/>
    <w:rsid w:val="00E30E5A"/>
    <w:rsid w:val="00E30EBD"/>
    <w:rsid w:val="00E3115F"/>
    <w:rsid w:val="00E3120B"/>
    <w:rsid w:val="00E3138F"/>
    <w:rsid w:val="00E31491"/>
    <w:rsid w:val="00E319C2"/>
    <w:rsid w:val="00E31D1C"/>
    <w:rsid w:val="00E31FB9"/>
    <w:rsid w:val="00E32274"/>
    <w:rsid w:val="00E32326"/>
    <w:rsid w:val="00E32377"/>
    <w:rsid w:val="00E3271D"/>
    <w:rsid w:val="00E32D62"/>
    <w:rsid w:val="00E32F4D"/>
    <w:rsid w:val="00E339DC"/>
    <w:rsid w:val="00E33A5E"/>
    <w:rsid w:val="00E33DDF"/>
    <w:rsid w:val="00E33E15"/>
    <w:rsid w:val="00E340B5"/>
    <w:rsid w:val="00E343B7"/>
    <w:rsid w:val="00E3477A"/>
    <w:rsid w:val="00E3538B"/>
    <w:rsid w:val="00E3543A"/>
    <w:rsid w:val="00E354DD"/>
    <w:rsid w:val="00E354F5"/>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D37"/>
    <w:rsid w:val="00E37E69"/>
    <w:rsid w:val="00E405A7"/>
    <w:rsid w:val="00E40847"/>
    <w:rsid w:val="00E40AD5"/>
    <w:rsid w:val="00E40B47"/>
    <w:rsid w:val="00E40D57"/>
    <w:rsid w:val="00E40D91"/>
    <w:rsid w:val="00E40E0F"/>
    <w:rsid w:val="00E40F75"/>
    <w:rsid w:val="00E41788"/>
    <w:rsid w:val="00E41A78"/>
    <w:rsid w:val="00E41E2C"/>
    <w:rsid w:val="00E42024"/>
    <w:rsid w:val="00E42040"/>
    <w:rsid w:val="00E429ED"/>
    <w:rsid w:val="00E42DD6"/>
    <w:rsid w:val="00E43124"/>
    <w:rsid w:val="00E4340D"/>
    <w:rsid w:val="00E435B1"/>
    <w:rsid w:val="00E436B8"/>
    <w:rsid w:val="00E43771"/>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5D84"/>
    <w:rsid w:val="00E4615D"/>
    <w:rsid w:val="00E46CD8"/>
    <w:rsid w:val="00E46E97"/>
    <w:rsid w:val="00E4717D"/>
    <w:rsid w:val="00E47766"/>
    <w:rsid w:val="00E4791B"/>
    <w:rsid w:val="00E47AEE"/>
    <w:rsid w:val="00E47E31"/>
    <w:rsid w:val="00E500FB"/>
    <w:rsid w:val="00E501DD"/>
    <w:rsid w:val="00E504BB"/>
    <w:rsid w:val="00E505DB"/>
    <w:rsid w:val="00E50AC6"/>
    <w:rsid w:val="00E50ECA"/>
    <w:rsid w:val="00E510DD"/>
    <w:rsid w:val="00E513F0"/>
    <w:rsid w:val="00E519FF"/>
    <w:rsid w:val="00E51A78"/>
    <w:rsid w:val="00E51C32"/>
    <w:rsid w:val="00E51D8D"/>
    <w:rsid w:val="00E51DDD"/>
    <w:rsid w:val="00E51F49"/>
    <w:rsid w:val="00E51FDD"/>
    <w:rsid w:val="00E52041"/>
    <w:rsid w:val="00E523EA"/>
    <w:rsid w:val="00E52435"/>
    <w:rsid w:val="00E52731"/>
    <w:rsid w:val="00E52889"/>
    <w:rsid w:val="00E52AB0"/>
    <w:rsid w:val="00E52C71"/>
    <w:rsid w:val="00E52DB2"/>
    <w:rsid w:val="00E52DFE"/>
    <w:rsid w:val="00E53122"/>
    <w:rsid w:val="00E5351B"/>
    <w:rsid w:val="00E53941"/>
    <w:rsid w:val="00E53AC6"/>
    <w:rsid w:val="00E53BB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26C"/>
    <w:rsid w:val="00E5733D"/>
    <w:rsid w:val="00E57381"/>
    <w:rsid w:val="00E577AD"/>
    <w:rsid w:val="00E579CE"/>
    <w:rsid w:val="00E57AFC"/>
    <w:rsid w:val="00E57B3A"/>
    <w:rsid w:val="00E57CF6"/>
    <w:rsid w:val="00E60103"/>
    <w:rsid w:val="00E604AD"/>
    <w:rsid w:val="00E60534"/>
    <w:rsid w:val="00E60961"/>
    <w:rsid w:val="00E60A29"/>
    <w:rsid w:val="00E60DC5"/>
    <w:rsid w:val="00E60F30"/>
    <w:rsid w:val="00E6148D"/>
    <w:rsid w:val="00E61778"/>
    <w:rsid w:val="00E619AF"/>
    <w:rsid w:val="00E61A85"/>
    <w:rsid w:val="00E61CC0"/>
    <w:rsid w:val="00E6277B"/>
    <w:rsid w:val="00E628FC"/>
    <w:rsid w:val="00E62B5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347"/>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5E9"/>
    <w:rsid w:val="00E73982"/>
    <w:rsid w:val="00E73A3B"/>
    <w:rsid w:val="00E73B2E"/>
    <w:rsid w:val="00E73B46"/>
    <w:rsid w:val="00E7419D"/>
    <w:rsid w:val="00E741AC"/>
    <w:rsid w:val="00E74568"/>
    <w:rsid w:val="00E7488C"/>
    <w:rsid w:val="00E74A55"/>
    <w:rsid w:val="00E74CB9"/>
    <w:rsid w:val="00E74F87"/>
    <w:rsid w:val="00E75174"/>
    <w:rsid w:val="00E7538C"/>
    <w:rsid w:val="00E7541D"/>
    <w:rsid w:val="00E756D2"/>
    <w:rsid w:val="00E75814"/>
    <w:rsid w:val="00E75A8A"/>
    <w:rsid w:val="00E75DF2"/>
    <w:rsid w:val="00E75EBA"/>
    <w:rsid w:val="00E7611A"/>
    <w:rsid w:val="00E7614A"/>
    <w:rsid w:val="00E762A3"/>
    <w:rsid w:val="00E762DD"/>
    <w:rsid w:val="00E763B4"/>
    <w:rsid w:val="00E76697"/>
    <w:rsid w:val="00E76706"/>
    <w:rsid w:val="00E77296"/>
    <w:rsid w:val="00E77571"/>
    <w:rsid w:val="00E77690"/>
    <w:rsid w:val="00E77780"/>
    <w:rsid w:val="00E77848"/>
    <w:rsid w:val="00E77CDD"/>
    <w:rsid w:val="00E77DE3"/>
    <w:rsid w:val="00E77F7B"/>
    <w:rsid w:val="00E80514"/>
    <w:rsid w:val="00E807BB"/>
    <w:rsid w:val="00E80878"/>
    <w:rsid w:val="00E80A4B"/>
    <w:rsid w:val="00E80E5B"/>
    <w:rsid w:val="00E81144"/>
    <w:rsid w:val="00E813BD"/>
    <w:rsid w:val="00E816C5"/>
    <w:rsid w:val="00E81837"/>
    <w:rsid w:val="00E81CE0"/>
    <w:rsid w:val="00E81E7C"/>
    <w:rsid w:val="00E82077"/>
    <w:rsid w:val="00E8224D"/>
    <w:rsid w:val="00E82626"/>
    <w:rsid w:val="00E82862"/>
    <w:rsid w:val="00E82B99"/>
    <w:rsid w:val="00E82C7D"/>
    <w:rsid w:val="00E83032"/>
    <w:rsid w:val="00E8332C"/>
    <w:rsid w:val="00E833A7"/>
    <w:rsid w:val="00E834B1"/>
    <w:rsid w:val="00E83752"/>
    <w:rsid w:val="00E83A28"/>
    <w:rsid w:val="00E84CD6"/>
    <w:rsid w:val="00E84E7E"/>
    <w:rsid w:val="00E85033"/>
    <w:rsid w:val="00E8519F"/>
    <w:rsid w:val="00E852A2"/>
    <w:rsid w:val="00E852F9"/>
    <w:rsid w:val="00E85B74"/>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479"/>
    <w:rsid w:val="00E90635"/>
    <w:rsid w:val="00E909A1"/>
    <w:rsid w:val="00E90BFF"/>
    <w:rsid w:val="00E90EFE"/>
    <w:rsid w:val="00E9140B"/>
    <w:rsid w:val="00E919A7"/>
    <w:rsid w:val="00E91A77"/>
    <w:rsid w:val="00E91B1A"/>
    <w:rsid w:val="00E91B79"/>
    <w:rsid w:val="00E91BEA"/>
    <w:rsid w:val="00E91C9B"/>
    <w:rsid w:val="00E91F04"/>
    <w:rsid w:val="00E91F35"/>
    <w:rsid w:val="00E92206"/>
    <w:rsid w:val="00E92239"/>
    <w:rsid w:val="00E92843"/>
    <w:rsid w:val="00E92C94"/>
    <w:rsid w:val="00E93043"/>
    <w:rsid w:val="00E93C5B"/>
    <w:rsid w:val="00E93CFF"/>
    <w:rsid w:val="00E94106"/>
    <w:rsid w:val="00E9419C"/>
    <w:rsid w:val="00E9431E"/>
    <w:rsid w:val="00E94557"/>
    <w:rsid w:val="00E947A6"/>
    <w:rsid w:val="00E947EE"/>
    <w:rsid w:val="00E94BFA"/>
    <w:rsid w:val="00E94F05"/>
    <w:rsid w:val="00E951F8"/>
    <w:rsid w:val="00E957E3"/>
    <w:rsid w:val="00E95BA6"/>
    <w:rsid w:val="00E95BEF"/>
    <w:rsid w:val="00E963C3"/>
    <w:rsid w:val="00E96452"/>
    <w:rsid w:val="00E966DB"/>
    <w:rsid w:val="00E96C3C"/>
    <w:rsid w:val="00E96C54"/>
    <w:rsid w:val="00E974AD"/>
    <w:rsid w:val="00E97648"/>
    <w:rsid w:val="00E97775"/>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3C4"/>
    <w:rsid w:val="00EA3B3F"/>
    <w:rsid w:val="00EA3B5A"/>
    <w:rsid w:val="00EA3E5B"/>
    <w:rsid w:val="00EA3EBD"/>
    <w:rsid w:val="00EA410E"/>
    <w:rsid w:val="00EA41D0"/>
    <w:rsid w:val="00EA4592"/>
    <w:rsid w:val="00EA4656"/>
    <w:rsid w:val="00EA4686"/>
    <w:rsid w:val="00EA4FD1"/>
    <w:rsid w:val="00EA5307"/>
    <w:rsid w:val="00EA53C2"/>
    <w:rsid w:val="00EA5522"/>
    <w:rsid w:val="00EA5695"/>
    <w:rsid w:val="00EA577A"/>
    <w:rsid w:val="00EA5B0A"/>
    <w:rsid w:val="00EA5B97"/>
    <w:rsid w:val="00EA5FCC"/>
    <w:rsid w:val="00EA60B8"/>
    <w:rsid w:val="00EA65AD"/>
    <w:rsid w:val="00EA6672"/>
    <w:rsid w:val="00EA66D2"/>
    <w:rsid w:val="00EA6744"/>
    <w:rsid w:val="00EA677F"/>
    <w:rsid w:val="00EA6A48"/>
    <w:rsid w:val="00EA6E19"/>
    <w:rsid w:val="00EA73FC"/>
    <w:rsid w:val="00EA7500"/>
    <w:rsid w:val="00EA7925"/>
    <w:rsid w:val="00EA7C37"/>
    <w:rsid w:val="00EA7E86"/>
    <w:rsid w:val="00EA7FCF"/>
    <w:rsid w:val="00EB0072"/>
    <w:rsid w:val="00EB0877"/>
    <w:rsid w:val="00EB0CA3"/>
    <w:rsid w:val="00EB104F"/>
    <w:rsid w:val="00EB1287"/>
    <w:rsid w:val="00EB17FC"/>
    <w:rsid w:val="00EB1B27"/>
    <w:rsid w:val="00EB1BDA"/>
    <w:rsid w:val="00EB1DA8"/>
    <w:rsid w:val="00EB1E60"/>
    <w:rsid w:val="00EB25FE"/>
    <w:rsid w:val="00EB268B"/>
    <w:rsid w:val="00EB2703"/>
    <w:rsid w:val="00EB2ABA"/>
    <w:rsid w:val="00EB2B53"/>
    <w:rsid w:val="00EB2CF1"/>
    <w:rsid w:val="00EB3037"/>
    <w:rsid w:val="00EB30FD"/>
    <w:rsid w:val="00EB32D6"/>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6D6"/>
    <w:rsid w:val="00EB7736"/>
    <w:rsid w:val="00EB7B6D"/>
    <w:rsid w:val="00EB7CA8"/>
    <w:rsid w:val="00EB7D31"/>
    <w:rsid w:val="00EB7E5D"/>
    <w:rsid w:val="00EC00F6"/>
    <w:rsid w:val="00EC0783"/>
    <w:rsid w:val="00EC08C3"/>
    <w:rsid w:val="00EC100B"/>
    <w:rsid w:val="00EC1103"/>
    <w:rsid w:val="00EC1145"/>
    <w:rsid w:val="00EC12A2"/>
    <w:rsid w:val="00EC1837"/>
    <w:rsid w:val="00EC2BDC"/>
    <w:rsid w:val="00EC2D80"/>
    <w:rsid w:val="00EC2E2D"/>
    <w:rsid w:val="00EC34C3"/>
    <w:rsid w:val="00EC37EB"/>
    <w:rsid w:val="00EC39F2"/>
    <w:rsid w:val="00EC3B64"/>
    <w:rsid w:val="00EC4570"/>
    <w:rsid w:val="00EC462B"/>
    <w:rsid w:val="00EC4723"/>
    <w:rsid w:val="00EC4830"/>
    <w:rsid w:val="00EC4FFC"/>
    <w:rsid w:val="00EC5636"/>
    <w:rsid w:val="00EC568D"/>
    <w:rsid w:val="00EC56E0"/>
    <w:rsid w:val="00EC5DDD"/>
    <w:rsid w:val="00EC6057"/>
    <w:rsid w:val="00EC63FE"/>
    <w:rsid w:val="00EC6486"/>
    <w:rsid w:val="00EC64BA"/>
    <w:rsid w:val="00EC6577"/>
    <w:rsid w:val="00EC6847"/>
    <w:rsid w:val="00EC6A88"/>
    <w:rsid w:val="00EC6C59"/>
    <w:rsid w:val="00EC716D"/>
    <w:rsid w:val="00EC7401"/>
    <w:rsid w:val="00EC7455"/>
    <w:rsid w:val="00EC7508"/>
    <w:rsid w:val="00EC7BE8"/>
    <w:rsid w:val="00EC7DB6"/>
    <w:rsid w:val="00EC7FB2"/>
    <w:rsid w:val="00ED0624"/>
    <w:rsid w:val="00ED06DD"/>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4DE6"/>
    <w:rsid w:val="00ED541E"/>
    <w:rsid w:val="00ED57AA"/>
    <w:rsid w:val="00ED57D7"/>
    <w:rsid w:val="00ED5C55"/>
    <w:rsid w:val="00ED5FE4"/>
    <w:rsid w:val="00ED60A9"/>
    <w:rsid w:val="00ED67D6"/>
    <w:rsid w:val="00ED6CFA"/>
    <w:rsid w:val="00ED6EDC"/>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8A1"/>
    <w:rsid w:val="00EE1DA0"/>
    <w:rsid w:val="00EE1ECC"/>
    <w:rsid w:val="00EE2012"/>
    <w:rsid w:val="00EE2607"/>
    <w:rsid w:val="00EE2B29"/>
    <w:rsid w:val="00EE2DDA"/>
    <w:rsid w:val="00EE2F67"/>
    <w:rsid w:val="00EE30F4"/>
    <w:rsid w:val="00EE3C42"/>
    <w:rsid w:val="00EE3D4F"/>
    <w:rsid w:val="00EE41CC"/>
    <w:rsid w:val="00EE432C"/>
    <w:rsid w:val="00EE4390"/>
    <w:rsid w:val="00EE444B"/>
    <w:rsid w:val="00EE4456"/>
    <w:rsid w:val="00EE45F5"/>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AD6"/>
    <w:rsid w:val="00EE7E22"/>
    <w:rsid w:val="00EF01B3"/>
    <w:rsid w:val="00EF0348"/>
    <w:rsid w:val="00EF04F2"/>
    <w:rsid w:val="00EF050D"/>
    <w:rsid w:val="00EF0744"/>
    <w:rsid w:val="00EF07CB"/>
    <w:rsid w:val="00EF0DB6"/>
    <w:rsid w:val="00EF0E00"/>
    <w:rsid w:val="00EF0EEB"/>
    <w:rsid w:val="00EF1543"/>
    <w:rsid w:val="00EF175E"/>
    <w:rsid w:val="00EF17A8"/>
    <w:rsid w:val="00EF1D34"/>
    <w:rsid w:val="00EF1F9C"/>
    <w:rsid w:val="00EF20F4"/>
    <w:rsid w:val="00EF21DE"/>
    <w:rsid w:val="00EF2904"/>
    <w:rsid w:val="00EF2A81"/>
    <w:rsid w:val="00EF2E01"/>
    <w:rsid w:val="00EF30A3"/>
    <w:rsid w:val="00EF3107"/>
    <w:rsid w:val="00EF3588"/>
    <w:rsid w:val="00EF3DFA"/>
    <w:rsid w:val="00EF4170"/>
    <w:rsid w:val="00EF4224"/>
    <w:rsid w:val="00EF4366"/>
    <w:rsid w:val="00EF4C1C"/>
    <w:rsid w:val="00EF4CD6"/>
    <w:rsid w:val="00EF4CEE"/>
    <w:rsid w:val="00EF4EE0"/>
    <w:rsid w:val="00EF50DE"/>
    <w:rsid w:val="00EF5458"/>
    <w:rsid w:val="00EF55A0"/>
    <w:rsid w:val="00EF60B7"/>
    <w:rsid w:val="00EF6205"/>
    <w:rsid w:val="00EF6289"/>
    <w:rsid w:val="00EF63D1"/>
    <w:rsid w:val="00EF6513"/>
    <w:rsid w:val="00EF6683"/>
    <w:rsid w:val="00EF69A9"/>
    <w:rsid w:val="00EF6ED5"/>
    <w:rsid w:val="00EF7002"/>
    <w:rsid w:val="00EF758A"/>
    <w:rsid w:val="00EF7660"/>
    <w:rsid w:val="00EF769B"/>
    <w:rsid w:val="00EF788F"/>
    <w:rsid w:val="00EF7C54"/>
    <w:rsid w:val="00F0009F"/>
    <w:rsid w:val="00F000A0"/>
    <w:rsid w:val="00F0102B"/>
    <w:rsid w:val="00F01379"/>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726"/>
    <w:rsid w:val="00F048B6"/>
    <w:rsid w:val="00F04EBD"/>
    <w:rsid w:val="00F0512D"/>
    <w:rsid w:val="00F058F3"/>
    <w:rsid w:val="00F05A1B"/>
    <w:rsid w:val="00F05A73"/>
    <w:rsid w:val="00F05C23"/>
    <w:rsid w:val="00F05C89"/>
    <w:rsid w:val="00F0628D"/>
    <w:rsid w:val="00F064D7"/>
    <w:rsid w:val="00F06532"/>
    <w:rsid w:val="00F06651"/>
    <w:rsid w:val="00F067F7"/>
    <w:rsid w:val="00F06C7E"/>
    <w:rsid w:val="00F06E8D"/>
    <w:rsid w:val="00F06F7E"/>
    <w:rsid w:val="00F073F3"/>
    <w:rsid w:val="00F07DE6"/>
    <w:rsid w:val="00F10377"/>
    <w:rsid w:val="00F10525"/>
    <w:rsid w:val="00F1056C"/>
    <w:rsid w:val="00F107F1"/>
    <w:rsid w:val="00F1093F"/>
    <w:rsid w:val="00F10AB3"/>
    <w:rsid w:val="00F10DEF"/>
    <w:rsid w:val="00F10E29"/>
    <w:rsid w:val="00F10FC1"/>
    <w:rsid w:val="00F110B9"/>
    <w:rsid w:val="00F112FD"/>
    <w:rsid w:val="00F11874"/>
    <w:rsid w:val="00F11C0D"/>
    <w:rsid w:val="00F11D3E"/>
    <w:rsid w:val="00F11EA4"/>
    <w:rsid w:val="00F1285A"/>
    <w:rsid w:val="00F12A74"/>
    <w:rsid w:val="00F12EAE"/>
    <w:rsid w:val="00F133A1"/>
    <w:rsid w:val="00F1381F"/>
    <w:rsid w:val="00F138DB"/>
    <w:rsid w:val="00F13DA4"/>
    <w:rsid w:val="00F13ECD"/>
    <w:rsid w:val="00F13F5C"/>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784"/>
    <w:rsid w:val="00F16A9F"/>
    <w:rsid w:val="00F1797E"/>
    <w:rsid w:val="00F17A45"/>
    <w:rsid w:val="00F17DC2"/>
    <w:rsid w:val="00F17EAE"/>
    <w:rsid w:val="00F17F50"/>
    <w:rsid w:val="00F20A3E"/>
    <w:rsid w:val="00F20AAA"/>
    <w:rsid w:val="00F20DFF"/>
    <w:rsid w:val="00F218D4"/>
    <w:rsid w:val="00F21B8A"/>
    <w:rsid w:val="00F21D85"/>
    <w:rsid w:val="00F21EEC"/>
    <w:rsid w:val="00F2250A"/>
    <w:rsid w:val="00F22561"/>
    <w:rsid w:val="00F229A0"/>
    <w:rsid w:val="00F229D5"/>
    <w:rsid w:val="00F22D87"/>
    <w:rsid w:val="00F23783"/>
    <w:rsid w:val="00F2380E"/>
    <w:rsid w:val="00F238C7"/>
    <w:rsid w:val="00F23B4A"/>
    <w:rsid w:val="00F23D62"/>
    <w:rsid w:val="00F240A8"/>
    <w:rsid w:val="00F2452C"/>
    <w:rsid w:val="00F2467D"/>
    <w:rsid w:val="00F246A8"/>
    <w:rsid w:val="00F24788"/>
    <w:rsid w:val="00F253E0"/>
    <w:rsid w:val="00F256A9"/>
    <w:rsid w:val="00F2640F"/>
    <w:rsid w:val="00F264CA"/>
    <w:rsid w:val="00F268C3"/>
    <w:rsid w:val="00F26E30"/>
    <w:rsid w:val="00F2747E"/>
    <w:rsid w:val="00F2784E"/>
    <w:rsid w:val="00F2788D"/>
    <w:rsid w:val="00F27C34"/>
    <w:rsid w:val="00F27D0B"/>
    <w:rsid w:val="00F27E46"/>
    <w:rsid w:val="00F301C2"/>
    <w:rsid w:val="00F3022F"/>
    <w:rsid w:val="00F302E1"/>
    <w:rsid w:val="00F30C16"/>
    <w:rsid w:val="00F30C3A"/>
    <w:rsid w:val="00F31217"/>
    <w:rsid w:val="00F312EF"/>
    <w:rsid w:val="00F3139E"/>
    <w:rsid w:val="00F3154C"/>
    <w:rsid w:val="00F31819"/>
    <w:rsid w:val="00F31B22"/>
    <w:rsid w:val="00F31B49"/>
    <w:rsid w:val="00F31BDF"/>
    <w:rsid w:val="00F31F00"/>
    <w:rsid w:val="00F32125"/>
    <w:rsid w:val="00F32355"/>
    <w:rsid w:val="00F32A08"/>
    <w:rsid w:val="00F32ED2"/>
    <w:rsid w:val="00F32F56"/>
    <w:rsid w:val="00F3347D"/>
    <w:rsid w:val="00F335B4"/>
    <w:rsid w:val="00F33668"/>
    <w:rsid w:val="00F336DE"/>
    <w:rsid w:val="00F339F1"/>
    <w:rsid w:val="00F33A43"/>
    <w:rsid w:val="00F33D4F"/>
    <w:rsid w:val="00F33EDB"/>
    <w:rsid w:val="00F33FA8"/>
    <w:rsid w:val="00F3443E"/>
    <w:rsid w:val="00F346A0"/>
    <w:rsid w:val="00F34794"/>
    <w:rsid w:val="00F34805"/>
    <w:rsid w:val="00F34BB7"/>
    <w:rsid w:val="00F34CD6"/>
    <w:rsid w:val="00F35347"/>
    <w:rsid w:val="00F35466"/>
    <w:rsid w:val="00F35560"/>
    <w:rsid w:val="00F35873"/>
    <w:rsid w:val="00F35920"/>
    <w:rsid w:val="00F36402"/>
    <w:rsid w:val="00F364C3"/>
    <w:rsid w:val="00F366A5"/>
    <w:rsid w:val="00F368E7"/>
    <w:rsid w:val="00F36BEF"/>
    <w:rsid w:val="00F36C5F"/>
    <w:rsid w:val="00F36E8C"/>
    <w:rsid w:val="00F37019"/>
    <w:rsid w:val="00F37259"/>
    <w:rsid w:val="00F375D1"/>
    <w:rsid w:val="00F37EE1"/>
    <w:rsid w:val="00F401A9"/>
    <w:rsid w:val="00F405A4"/>
    <w:rsid w:val="00F40AF0"/>
    <w:rsid w:val="00F40D06"/>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0"/>
    <w:rsid w:val="00F44EC5"/>
    <w:rsid w:val="00F44EFB"/>
    <w:rsid w:val="00F4528F"/>
    <w:rsid w:val="00F457FD"/>
    <w:rsid w:val="00F45CB7"/>
    <w:rsid w:val="00F45F46"/>
    <w:rsid w:val="00F45F9C"/>
    <w:rsid w:val="00F46712"/>
    <w:rsid w:val="00F46B8A"/>
    <w:rsid w:val="00F47498"/>
    <w:rsid w:val="00F5036E"/>
    <w:rsid w:val="00F503EA"/>
    <w:rsid w:val="00F505D9"/>
    <w:rsid w:val="00F512B2"/>
    <w:rsid w:val="00F5144F"/>
    <w:rsid w:val="00F51863"/>
    <w:rsid w:val="00F51A40"/>
    <w:rsid w:val="00F51A81"/>
    <w:rsid w:val="00F51B51"/>
    <w:rsid w:val="00F52306"/>
    <w:rsid w:val="00F52506"/>
    <w:rsid w:val="00F5283D"/>
    <w:rsid w:val="00F52982"/>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248"/>
    <w:rsid w:val="00F56C21"/>
    <w:rsid w:val="00F56DCF"/>
    <w:rsid w:val="00F56F15"/>
    <w:rsid w:val="00F57034"/>
    <w:rsid w:val="00F5764B"/>
    <w:rsid w:val="00F57D4F"/>
    <w:rsid w:val="00F57D76"/>
    <w:rsid w:val="00F57EEC"/>
    <w:rsid w:val="00F60636"/>
    <w:rsid w:val="00F60885"/>
    <w:rsid w:val="00F60BE9"/>
    <w:rsid w:val="00F61228"/>
    <w:rsid w:val="00F6191C"/>
    <w:rsid w:val="00F61E84"/>
    <w:rsid w:val="00F61FD8"/>
    <w:rsid w:val="00F62267"/>
    <w:rsid w:val="00F62780"/>
    <w:rsid w:val="00F62DBF"/>
    <w:rsid w:val="00F6304D"/>
    <w:rsid w:val="00F6336D"/>
    <w:rsid w:val="00F637C8"/>
    <w:rsid w:val="00F6393B"/>
    <w:rsid w:val="00F63A90"/>
    <w:rsid w:val="00F63BE9"/>
    <w:rsid w:val="00F63E88"/>
    <w:rsid w:val="00F641FC"/>
    <w:rsid w:val="00F642EB"/>
    <w:rsid w:val="00F64412"/>
    <w:rsid w:val="00F64508"/>
    <w:rsid w:val="00F647F7"/>
    <w:rsid w:val="00F64EB0"/>
    <w:rsid w:val="00F65742"/>
    <w:rsid w:val="00F657A9"/>
    <w:rsid w:val="00F6583C"/>
    <w:rsid w:val="00F6589A"/>
    <w:rsid w:val="00F6605D"/>
    <w:rsid w:val="00F661DD"/>
    <w:rsid w:val="00F662F6"/>
    <w:rsid w:val="00F665E5"/>
    <w:rsid w:val="00F6678A"/>
    <w:rsid w:val="00F667B9"/>
    <w:rsid w:val="00F66C56"/>
    <w:rsid w:val="00F6716A"/>
    <w:rsid w:val="00F6718B"/>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747"/>
    <w:rsid w:val="00F74C83"/>
    <w:rsid w:val="00F74D34"/>
    <w:rsid w:val="00F75671"/>
    <w:rsid w:val="00F756A4"/>
    <w:rsid w:val="00F7586B"/>
    <w:rsid w:val="00F75F2F"/>
    <w:rsid w:val="00F75F3C"/>
    <w:rsid w:val="00F75F57"/>
    <w:rsid w:val="00F76124"/>
    <w:rsid w:val="00F763A0"/>
    <w:rsid w:val="00F76445"/>
    <w:rsid w:val="00F768F6"/>
    <w:rsid w:val="00F769A1"/>
    <w:rsid w:val="00F76BA2"/>
    <w:rsid w:val="00F76C9A"/>
    <w:rsid w:val="00F76E1A"/>
    <w:rsid w:val="00F76ECC"/>
    <w:rsid w:val="00F76FE8"/>
    <w:rsid w:val="00F771AE"/>
    <w:rsid w:val="00F77383"/>
    <w:rsid w:val="00F7756C"/>
    <w:rsid w:val="00F77813"/>
    <w:rsid w:val="00F77851"/>
    <w:rsid w:val="00F80039"/>
    <w:rsid w:val="00F80399"/>
    <w:rsid w:val="00F8043C"/>
    <w:rsid w:val="00F807E7"/>
    <w:rsid w:val="00F80A04"/>
    <w:rsid w:val="00F80EB3"/>
    <w:rsid w:val="00F81075"/>
    <w:rsid w:val="00F81238"/>
    <w:rsid w:val="00F812C8"/>
    <w:rsid w:val="00F8132D"/>
    <w:rsid w:val="00F813A6"/>
    <w:rsid w:val="00F814A5"/>
    <w:rsid w:val="00F81633"/>
    <w:rsid w:val="00F818AE"/>
    <w:rsid w:val="00F81AD2"/>
    <w:rsid w:val="00F81B40"/>
    <w:rsid w:val="00F81D52"/>
    <w:rsid w:val="00F81D6B"/>
    <w:rsid w:val="00F81F9E"/>
    <w:rsid w:val="00F820C4"/>
    <w:rsid w:val="00F82135"/>
    <w:rsid w:val="00F82632"/>
    <w:rsid w:val="00F82775"/>
    <w:rsid w:val="00F82D94"/>
    <w:rsid w:val="00F82EE9"/>
    <w:rsid w:val="00F83251"/>
    <w:rsid w:val="00F83313"/>
    <w:rsid w:val="00F83350"/>
    <w:rsid w:val="00F83829"/>
    <w:rsid w:val="00F83EE8"/>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6E6F"/>
    <w:rsid w:val="00F87117"/>
    <w:rsid w:val="00F87244"/>
    <w:rsid w:val="00F872F0"/>
    <w:rsid w:val="00F8732B"/>
    <w:rsid w:val="00F8736C"/>
    <w:rsid w:val="00F87487"/>
    <w:rsid w:val="00F90006"/>
    <w:rsid w:val="00F90043"/>
    <w:rsid w:val="00F90086"/>
    <w:rsid w:val="00F9030E"/>
    <w:rsid w:val="00F9062D"/>
    <w:rsid w:val="00F90ADB"/>
    <w:rsid w:val="00F90E6C"/>
    <w:rsid w:val="00F90E78"/>
    <w:rsid w:val="00F910D5"/>
    <w:rsid w:val="00F91209"/>
    <w:rsid w:val="00F91242"/>
    <w:rsid w:val="00F91988"/>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54D"/>
    <w:rsid w:val="00F946A3"/>
    <w:rsid w:val="00F94814"/>
    <w:rsid w:val="00F94890"/>
    <w:rsid w:val="00F94A33"/>
    <w:rsid w:val="00F950B5"/>
    <w:rsid w:val="00F9513F"/>
    <w:rsid w:val="00F953CD"/>
    <w:rsid w:val="00F9560D"/>
    <w:rsid w:val="00F95D7A"/>
    <w:rsid w:val="00F95F80"/>
    <w:rsid w:val="00F9644B"/>
    <w:rsid w:val="00F96875"/>
    <w:rsid w:val="00F96CF4"/>
    <w:rsid w:val="00F96EFA"/>
    <w:rsid w:val="00F976B4"/>
    <w:rsid w:val="00F977BD"/>
    <w:rsid w:val="00F9783C"/>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C09"/>
    <w:rsid w:val="00FA1D36"/>
    <w:rsid w:val="00FA218E"/>
    <w:rsid w:val="00FA2326"/>
    <w:rsid w:val="00FA2348"/>
    <w:rsid w:val="00FA27C8"/>
    <w:rsid w:val="00FA2B72"/>
    <w:rsid w:val="00FA2E67"/>
    <w:rsid w:val="00FA3130"/>
    <w:rsid w:val="00FA325B"/>
    <w:rsid w:val="00FA32BB"/>
    <w:rsid w:val="00FA341E"/>
    <w:rsid w:val="00FA3630"/>
    <w:rsid w:val="00FA3B4B"/>
    <w:rsid w:val="00FA3B76"/>
    <w:rsid w:val="00FA42C8"/>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1AB3"/>
    <w:rsid w:val="00FB205E"/>
    <w:rsid w:val="00FB2537"/>
    <w:rsid w:val="00FB2AB5"/>
    <w:rsid w:val="00FB2B2D"/>
    <w:rsid w:val="00FB2F3E"/>
    <w:rsid w:val="00FB2F89"/>
    <w:rsid w:val="00FB30D3"/>
    <w:rsid w:val="00FB33DC"/>
    <w:rsid w:val="00FB3B2B"/>
    <w:rsid w:val="00FB4338"/>
    <w:rsid w:val="00FB454F"/>
    <w:rsid w:val="00FB477E"/>
    <w:rsid w:val="00FB4A98"/>
    <w:rsid w:val="00FB4C9C"/>
    <w:rsid w:val="00FB4E66"/>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6B2"/>
    <w:rsid w:val="00FC18F9"/>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9C5"/>
    <w:rsid w:val="00FC59C6"/>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84"/>
    <w:rsid w:val="00FD17FA"/>
    <w:rsid w:val="00FD1A47"/>
    <w:rsid w:val="00FD1A97"/>
    <w:rsid w:val="00FD1DDD"/>
    <w:rsid w:val="00FD20FD"/>
    <w:rsid w:val="00FD2324"/>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5904"/>
    <w:rsid w:val="00FD6026"/>
    <w:rsid w:val="00FD626F"/>
    <w:rsid w:val="00FD6C57"/>
    <w:rsid w:val="00FD6CE3"/>
    <w:rsid w:val="00FD6EE6"/>
    <w:rsid w:val="00FD7397"/>
    <w:rsid w:val="00FD7DF9"/>
    <w:rsid w:val="00FD7F1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628"/>
    <w:rsid w:val="00FE67CF"/>
    <w:rsid w:val="00FE6D20"/>
    <w:rsid w:val="00FE6E07"/>
    <w:rsid w:val="00FE6FB9"/>
    <w:rsid w:val="00FE70BE"/>
    <w:rsid w:val="00FE7186"/>
    <w:rsid w:val="00FE7390"/>
    <w:rsid w:val="00FE7549"/>
    <w:rsid w:val="00FE76E2"/>
    <w:rsid w:val="00FE781B"/>
    <w:rsid w:val="00FE7BCC"/>
    <w:rsid w:val="00FE7C2F"/>
    <w:rsid w:val="00FE7E5D"/>
    <w:rsid w:val="00FF04F3"/>
    <w:rsid w:val="00FF10F7"/>
    <w:rsid w:val="00FF121B"/>
    <w:rsid w:val="00FF1225"/>
    <w:rsid w:val="00FF126D"/>
    <w:rsid w:val="00FF131B"/>
    <w:rsid w:val="00FF13CE"/>
    <w:rsid w:val="00FF1713"/>
    <w:rsid w:val="00FF1898"/>
    <w:rsid w:val="00FF1B0A"/>
    <w:rsid w:val="00FF1F21"/>
    <w:rsid w:val="00FF22B6"/>
    <w:rsid w:val="00FF2310"/>
    <w:rsid w:val="00FF25D2"/>
    <w:rsid w:val="00FF261A"/>
    <w:rsid w:val="00FF284D"/>
    <w:rsid w:val="00FF29E7"/>
    <w:rsid w:val="00FF2E73"/>
    <w:rsid w:val="00FF3538"/>
    <w:rsid w:val="00FF389D"/>
    <w:rsid w:val="00FF3918"/>
    <w:rsid w:val="00FF3AA1"/>
    <w:rsid w:val="00FF412D"/>
    <w:rsid w:val="00FF4384"/>
    <w:rsid w:val="00FF466E"/>
    <w:rsid w:val="00FF4999"/>
    <w:rsid w:val="00FF4AE2"/>
    <w:rsid w:val="00FF4B89"/>
    <w:rsid w:val="00FF50A8"/>
    <w:rsid w:val="00FF571E"/>
    <w:rsid w:val="00FF586D"/>
    <w:rsid w:val="00FF5C78"/>
    <w:rsid w:val="00FF60E7"/>
    <w:rsid w:val="00FF6108"/>
    <w:rsid w:val="00FF6317"/>
    <w:rsid w:val="00FF6554"/>
    <w:rsid w:val="00FF6BD1"/>
    <w:rsid w:val="00FF6CC0"/>
    <w:rsid w:val="00FF6FF7"/>
    <w:rsid w:val="00FF7347"/>
    <w:rsid w:val="00FF7512"/>
    <w:rsid w:val="00FF7563"/>
    <w:rsid w:val="00FF75CB"/>
    <w:rsid w:val="00FF7C46"/>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4EAF1F5C-CC52-46F5-A0EF-E5DACCA5C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5FB"/>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0B06DB"/>
    <w:pPr>
      <w:keepNext/>
      <w:numPr>
        <w:numId w:val="5"/>
      </w:numPr>
      <w:spacing w:before="120"/>
      <w:outlineLvl w:val="0"/>
    </w:pPr>
    <w:rPr>
      <w:b/>
      <w:bCs/>
      <w:sz w:val="28"/>
      <w:szCs w:val="28"/>
    </w:rPr>
  </w:style>
  <w:style w:type="paragraph" w:styleId="Heading2">
    <w:name w:val="heading 2"/>
    <w:aliases w:val="H2,h2,DO NOT USE_h2,h21,Head2A,2,UNDERRUBRIK 1-2,Heading 2 Char,H2 Char,h2 Char,Header 2,Header2,22,heading2,2nd level,H21,H22,H23,H24,H25,R2,E2,†berschrift 2,õberschrift 2"/>
    <w:basedOn w:val="Normal"/>
    <w:next w:val="Normal"/>
    <w:link w:val="Heading2Char1"/>
    <w:qFormat/>
    <w:rsid w:val="006428D4"/>
    <w:pPr>
      <w:keepNext/>
      <w:spacing w:before="120"/>
      <w:outlineLvl w:val="1"/>
    </w:pPr>
    <w:rPr>
      <w:b/>
      <w:bCs/>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0B06DB"/>
    <w:pPr>
      <w:keepNext/>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subsub"/>
    <w:basedOn w:val="Normal"/>
    <w:next w:val="Normal"/>
    <w:qFormat/>
    <w:rsid w:val="000B06DB"/>
    <w:pPr>
      <w:keepNext/>
      <w:numPr>
        <w:ilvl w:val="3"/>
        <w:numId w:val="5"/>
      </w:numPr>
      <w:spacing w:before="240" w:after="60"/>
      <w:outlineLvl w:val="3"/>
    </w:pPr>
    <w:rPr>
      <w:b/>
      <w:bCs/>
      <w:sz w:val="28"/>
      <w:szCs w:val="28"/>
    </w:rPr>
  </w:style>
  <w:style w:type="paragraph" w:styleId="Heading5">
    <w:name w:val="heading 5"/>
    <w:aliases w:val="h5,Heading5,H5"/>
    <w:basedOn w:val="Normal"/>
    <w:next w:val="Normal"/>
    <w:qFormat/>
    <w:rsid w:val="000B06DB"/>
    <w:pPr>
      <w:numPr>
        <w:ilvl w:val="4"/>
        <w:numId w:val="5"/>
      </w:numPr>
      <w:spacing w:before="240" w:after="60"/>
      <w:outlineLvl w:val="4"/>
    </w:pPr>
    <w:rPr>
      <w:b/>
      <w:bCs/>
      <w:i/>
      <w:iCs/>
      <w:sz w:val="26"/>
      <w:szCs w:val="26"/>
    </w:rPr>
  </w:style>
  <w:style w:type="paragraph" w:styleId="Heading6">
    <w:name w:val="heading 6"/>
    <w:basedOn w:val="Normal"/>
    <w:next w:val="Normal"/>
    <w:qFormat/>
    <w:rsid w:val="000B06DB"/>
    <w:pPr>
      <w:numPr>
        <w:ilvl w:val="5"/>
        <w:numId w:val="5"/>
      </w:numPr>
      <w:spacing w:before="240" w:after="60"/>
      <w:outlineLvl w:val="5"/>
    </w:pPr>
    <w:rPr>
      <w:b/>
      <w:bCs/>
    </w:rPr>
  </w:style>
  <w:style w:type="paragraph" w:styleId="Heading7">
    <w:name w:val="heading 7"/>
    <w:basedOn w:val="Normal"/>
    <w:next w:val="Normal"/>
    <w:qFormat/>
    <w:rsid w:val="000B06DB"/>
    <w:pPr>
      <w:numPr>
        <w:ilvl w:val="6"/>
        <w:numId w:val="5"/>
      </w:numPr>
      <w:spacing w:before="240" w:after="60"/>
      <w:outlineLvl w:val="6"/>
    </w:pPr>
    <w:rPr>
      <w:sz w:val="24"/>
      <w:szCs w:val="24"/>
    </w:rPr>
  </w:style>
  <w:style w:type="paragraph" w:styleId="Heading8">
    <w:name w:val="heading 8"/>
    <w:aliases w:val="Table Heading"/>
    <w:basedOn w:val="Normal"/>
    <w:next w:val="Normal"/>
    <w:qFormat/>
    <w:rsid w:val="000B06DB"/>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0B06DB"/>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B06DB"/>
    <w:rPr>
      <w:sz w:val="20"/>
      <w:szCs w:val="20"/>
    </w:rPr>
  </w:style>
  <w:style w:type="character" w:styleId="Hyperlink">
    <w:name w:val="Hyperlink"/>
    <w:basedOn w:val="DefaultParagraphFont"/>
    <w:uiPriority w:val="99"/>
    <w:rsid w:val="000B06DB"/>
    <w:rPr>
      <w:color w:val="0000FF"/>
      <w:u w:val="single"/>
    </w:rPr>
  </w:style>
  <w:style w:type="paragraph" w:styleId="Caption">
    <w:name w:val="caption"/>
    <w:aliases w:val="cap,Caption Char,Caption Char1 Char,cap Char Char1,Caption Char Char1 Char,cap Char Char Char Char Char Char Char,Caption Char1,Caption Char2,Caption Char Char Char,Caption Char Char1,fig and tbl,fighead2,Table Caption,fighead21,fighead22,cap1"/>
    <w:basedOn w:val="Normal"/>
    <w:next w:val="Normal"/>
    <w:link w:val="CaptionChar3"/>
    <w:qFormat/>
    <w:rsid w:val="00E51A78"/>
    <w:pPr>
      <w:spacing w:before="120"/>
      <w:jc w:val="center"/>
    </w:pPr>
    <w:rPr>
      <w:b/>
      <w:bCs/>
      <w:sz w:val="20"/>
      <w:szCs w:val="20"/>
    </w:rPr>
  </w:style>
  <w:style w:type="paragraph" w:customStyle="1" w:styleId="Normal0">
    <w:name w:val="Normal."/>
    <w:rsid w:val="000B06DB"/>
    <w:pPr>
      <w:widowControl w:val="0"/>
      <w:spacing w:line="180" w:lineRule="atLeast"/>
    </w:pPr>
    <w:rPr>
      <w:rFonts w:eastAsia="Batang"/>
      <w:kern w:val="2"/>
      <w:sz w:val="18"/>
      <w:szCs w:val="18"/>
      <w:lang w:eastAsia="en-US"/>
    </w:rPr>
  </w:style>
  <w:style w:type="paragraph" w:customStyle="1" w:styleId="EX">
    <w:name w:val="EX"/>
    <w:basedOn w:val="Normal"/>
    <w:rsid w:val="000B06DB"/>
    <w:pPr>
      <w:keepLines/>
      <w:autoSpaceDE/>
      <w:autoSpaceDN/>
      <w:adjustRightInd/>
      <w:spacing w:after="180"/>
      <w:ind w:left="1702" w:hanging="1418"/>
      <w:jc w:val="left"/>
    </w:pPr>
    <w:rPr>
      <w:sz w:val="20"/>
      <w:szCs w:val="20"/>
    </w:rPr>
  </w:style>
  <w:style w:type="paragraph" w:styleId="ListBullet">
    <w:name w:val="List Bullet"/>
    <w:basedOn w:val="List"/>
    <w:rsid w:val="000B06DB"/>
    <w:pPr>
      <w:autoSpaceDE/>
      <w:autoSpaceDN/>
      <w:adjustRightInd/>
      <w:spacing w:after="180"/>
      <w:ind w:left="568" w:hanging="284"/>
      <w:jc w:val="left"/>
    </w:pPr>
    <w:rPr>
      <w:sz w:val="20"/>
      <w:szCs w:val="20"/>
    </w:rPr>
  </w:style>
  <w:style w:type="paragraph" w:styleId="List">
    <w:name w:val="List"/>
    <w:basedOn w:val="Normal"/>
    <w:rsid w:val="000B06DB"/>
    <w:pPr>
      <w:ind w:left="360" w:hanging="360"/>
    </w:pPr>
  </w:style>
  <w:style w:type="paragraph" w:styleId="BodyText2">
    <w:name w:val="Body Text 2"/>
    <w:basedOn w:val="Normal"/>
    <w:rsid w:val="000B06DB"/>
    <w:pPr>
      <w:spacing w:after="0"/>
      <w:jc w:val="left"/>
    </w:pPr>
    <w:rPr>
      <w:szCs w:val="20"/>
    </w:rPr>
  </w:style>
  <w:style w:type="paragraph" w:styleId="BalloonText">
    <w:name w:val="Balloon Text"/>
    <w:basedOn w:val="Normal"/>
    <w:semiHidden/>
    <w:rsid w:val="000B06DB"/>
    <w:rPr>
      <w:rFonts w:ascii="Tahoma" w:hAnsi="Tahoma" w:cs="Tahoma"/>
      <w:sz w:val="16"/>
      <w:szCs w:val="16"/>
    </w:rPr>
  </w:style>
  <w:style w:type="paragraph" w:customStyle="1" w:styleId="References">
    <w:name w:val="References"/>
    <w:basedOn w:val="Normal"/>
    <w:rsid w:val="00E51A78"/>
    <w:pPr>
      <w:numPr>
        <w:numId w:val="1"/>
      </w:numPr>
      <w:adjustRightInd/>
      <w:spacing w:after="60"/>
      <w:jc w:val="left"/>
    </w:pPr>
    <w:rPr>
      <w:sz w:val="20"/>
      <w:szCs w:val="16"/>
    </w:rPr>
  </w:style>
  <w:style w:type="character" w:styleId="FollowedHyperlink">
    <w:name w:val="FollowedHyperlink"/>
    <w:basedOn w:val="DefaultParagraphFont"/>
    <w:rsid w:val="000B06DB"/>
    <w:rPr>
      <w:color w:val="800080"/>
      <w:u w:val="single"/>
    </w:rPr>
  </w:style>
  <w:style w:type="paragraph" w:styleId="FootnoteText">
    <w:name w:val="footnote text"/>
    <w:basedOn w:val="Normal"/>
    <w:semiHidden/>
    <w:rsid w:val="000B06DB"/>
    <w:rPr>
      <w:sz w:val="20"/>
      <w:szCs w:val="20"/>
    </w:rPr>
  </w:style>
  <w:style w:type="character" w:styleId="FootnoteReference">
    <w:name w:val="footnote reference"/>
    <w:basedOn w:val="DefaultParagraphFont"/>
    <w:semiHidden/>
    <w:rsid w:val="000B06DB"/>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Caption Char Char,Caption Char1 Char Char,cap Char Char1 Char,Caption Char Char1 Char Char,cap Char Char Char Char Char Char Char Char,Caption Char1 Char1,Caption Char2 Char,Caption Char Char Char Char,Caption Char Char1 Char1"/>
    <w:basedOn w:val="DefaultParagraphFont"/>
    <w:link w:val="Caption"/>
    <w:rsid w:val="00E51A78"/>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character" w:customStyle="1" w:styleId="word">
    <w:name w:val="word"/>
    <w:basedOn w:val="DefaultParagraphFont"/>
    <w:rsid w:val="009A52FC"/>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116E19"/>
    <w:rPr>
      <w:b/>
      <w:sz w:val="22"/>
      <w:szCs w:val="22"/>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116E19"/>
    <w:pPr>
      <w:ind w:firstLineChars="200" w:firstLine="420"/>
    </w:pPr>
  </w:style>
  <w:style w:type="character" w:styleId="CommentReference">
    <w:name w:val="annotation reference"/>
    <w:basedOn w:val="DefaultParagraphFont"/>
    <w:qFormat/>
    <w:rsid w:val="00722F66"/>
    <w:rPr>
      <w:sz w:val="16"/>
      <w:szCs w:val="16"/>
    </w:rPr>
  </w:style>
  <w:style w:type="paragraph" w:styleId="CommentText">
    <w:name w:val="annotation text"/>
    <w:basedOn w:val="Normal"/>
    <w:link w:val="CommentTextChar"/>
    <w:uiPriority w:val="99"/>
    <w:qFormat/>
    <w:rsid w:val="00722F66"/>
    <w:rPr>
      <w:sz w:val="20"/>
      <w:szCs w:val="20"/>
    </w:rPr>
  </w:style>
  <w:style w:type="character" w:customStyle="1" w:styleId="CommentTextChar">
    <w:name w:val="Comment Text Char"/>
    <w:basedOn w:val="DefaultParagraphFont"/>
    <w:link w:val="CommentText"/>
    <w:uiPriority w:val="99"/>
    <w:qFormat/>
    <w:rsid w:val="00722F66"/>
    <w:rPr>
      <w:lang w:eastAsia="en-US"/>
    </w:rPr>
  </w:style>
  <w:style w:type="paragraph" w:styleId="CommentSubject">
    <w:name w:val="annotation subject"/>
    <w:basedOn w:val="CommentText"/>
    <w:next w:val="CommentText"/>
    <w:link w:val="CommentSubjectChar"/>
    <w:rsid w:val="00722F66"/>
    <w:rPr>
      <w:b/>
      <w:bCs/>
    </w:rPr>
  </w:style>
  <w:style w:type="character" w:customStyle="1" w:styleId="CommentSubjectChar">
    <w:name w:val="Comment Subject Char"/>
    <w:basedOn w:val="CommentTextChar"/>
    <w:link w:val="CommentSubject"/>
    <w:rsid w:val="00722F66"/>
    <w:rPr>
      <w:b/>
      <w:bCs/>
      <w:lang w:eastAsia="en-US"/>
    </w:rPr>
  </w:style>
  <w:style w:type="paragraph" w:customStyle="1" w:styleId="tablecell">
    <w:name w:val="tablecell"/>
    <w:basedOn w:val="Normal"/>
    <w:qFormat/>
    <w:rsid w:val="00722F66"/>
    <w:pPr>
      <w:spacing w:before="40" w:after="40"/>
      <w:jc w:val="left"/>
    </w:pPr>
    <w:rPr>
      <w:rFonts w:hAnsi="Arial" w:cs="Arial"/>
      <w:sz w:val="20"/>
      <w:szCs w:val="20"/>
      <w:lang w:eastAsia="ja-JP"/>
    </w:rPr>
  </w:style>
  <w:style w:type="paragraph" w:styleId="DocumentMap">
    <w:name w:val="Document Map"/>
    <w:basedOn w:val="Normal"/>
    <w:link w:val="DocumentMapChar"/>
    <w:rsid w:val="00C35365"/>
    <w:rPr>
      <w:rFonts w:ascii="宋体"/>
      <w:sz w:val="18"/>
      <w:szCs w:val="18"/>
    </w:rPr>
  </w:style>
  <w:style w:type="character" w:customStyle="1" w:styleId="DocumentMapChar">
    <w:name w:val="Document Map Char"/>
    <w:basedOn w:val="DefaultParagraphFont"/>
    <w:link w:val="DocumentMap"/>
    <w:rsid w:val="00C35365"/>
    <w:rPr>
      <w:rFonts w:ascii="宋体"/>
      <w:sz w:val="18"/>
      <w:szCs w:val="18"/>
      <w:lang w:eastAsia="en-US"/>
    </w:rPr>
  </w:style>
  <w:style w:type="paragraph" w:styleId="BodyTextIndent">
    <w:name w:val="Body Text Indent"/>
    <w:basedOn w:val="Normal"/>
    <w:link w:val="BodyTextIndentChar"/>
    <w:rsid w:val="00F44EFB"/>
    <w:pPr>
      <w:ind w:leftChars="200" w:left="420"/>
    </w:pPr>
  </w:style>
  <w:style w:type="character" w:customStyle="1" w:styleId="BodyTextIndentChar">
    <w:name w:val="Body Text Indent Char"/>
    <w:basedOn w:val="DefaultParagraphFont"/>
    <w:link w:val="BodyTextIndent"/>
    <w:rsid w:val="00F44EFB"/>
    <w:rPr>
      <w:sz w:val="22"/>
      <w:szCs w:val="22"/>
      <w:lang w:eastAsia="en-US"/>
    </w:rPr>
  </w:style>
  <w:style w:type="paragraph" w:styleId="BodyTextFirstIndent2">
    <w:name w:val="Body Text First Indent 2"/>
    <w:basedOn w:val="BodyTextIndent"/>
    <w:link w:val="BodyTextFirstIndent2Char"/>
    <w:rsid w:val="00F44EFB"/>
    <w:pPr>
      <w:ind w:firstLineChars="200" w:firstLine="420"/>
    </w:pPr>
  </w:style>
  <w:style w:type="character" w:customStyle="1" w:styleId="BodyTextFirstIndent2Char">
    <w:name w:val="Body Text First Indent 2 Char"/>
    <w:basedOn w:val="BodyTextIndentChar"/>
    <w:link w:val="BodyTextFirstIndent2"/>
    <w:rsid w:val="00F44EFB"/>
    <w:rPr>
      <w:sz w:val="22"/>
      <w:szCs w:val="22"/>
      <w:lang w:eastAsia="en-US"/>
    </w:rPr>
  </w:style>
  <w:style w:type="paragraph" w:styleId="List2">
    <w:name w:val="List 2"/>
    <w:basedOn w:val="List"/>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Normal"/>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Normal"/>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rsid w:val="00F44EFB"/>
    <w:rPr>
      <w:i/>
      <w:color w:val="0000FF"/>
      <w:lang w:val="en-GB" w:eastAsia="en-US"/>
    </w:rPr>
  </w:style>
  <w:style w:type="character" w:styleId="Strong">
    <w:name w:val="Strong"/>
    <w:basedOn w:val="DefaultParagraphFont"/>
    <w:qFormat/>
    <w:rsid w:val="007B2685"/>
    <w:rPr>
      <w:b/>
      <w:bCs/>
    </w:rPr>
  </w:style>
  <w:style w:type="paragraph" w:customStyle="1" w:styleId="TAC">
    <w:name w:val="TAC"/>
    <w:basedOn w:val="Normal"/>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sid w:val="00932166"/>
    <w:rPr>
      <w:rFonts w:ascii="Arial" w:eastAsia="Times New Roman" w:hAnsi="Arial"/>
      <w:sz w:val="18"/>
      <w:lang w:val="en-GB" w:eastAsia="ja-JP"/>
    </w:rPr>
  </w:style>
  <w:style w:type="paragraph" w:styleId="Revision">
    <w:name w:val="Revision"/>
    <w:hidden/>
    <w:uiPriority w:val="99"/>
    <w:semiHidden/>
    <w:rsid w:val="002E0E19"/>
    <w:rPr>
      <w:sz w:val="22"/>
      <w:szCs w:val="22"/>
      <w:lang w:eastAsia="en-US"/>
    </w:rPr>
  </w:style>
  <w:style w:type="paragraph" w:styleId="NormalWeb">
    <w:name w:val="Normal (Web)"/>
    <w:basedOn w:val="Normal"/>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List"/>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Normal"/>
    <w:next w:val="Normal"/>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DefaultParagraphFont"/>
    <w:rsid w:val="00111523"/>
  </w:style>
  <w:style w:type="character" w:customStyle="1" w:styleId="apple-converted-space">
    <w:name w:val="apple-converted-space"/>
    <w:basedOn w:val="DefaultParagraphFont"/>
    <w:rsid w:val="00753037"/>
  </w:style>
  <w:style w:type="character" w:styleId="PlaceholderText">
    <w:name w:val="Placeholder Text"/>
    <w:basedOn w:val="DefaultParagraphFont"/>
    <w:uiPriority w:val="99"/>
    <w:semiHidden/>
    <w:rsid w:val="00824B8C"/>
    <w:rPr>
      <w:color w:val="808080"/>
    </w:rPr>
  </w:style>
  <w:style w:type="table" w:styleId="TableClassic1">
    <w:name w:val="Table Classic 1"/>
    <w:basedOn w:val="TableNormal"/>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rsid w:val="00931EF1"/>
    <w:rPr>
      <w:sz w:val="22"/>
      <w:szCs w:val="22"/>
    </w:rPr>
  </w:style>
  <w:style w:type="character" w:customStyle="1" w:styleId="MTEquationSection">
    <w:name w:val="MTEquationSection"/>
    <w:basedOn w:val="DefaultParagraphFont"/>
    <w:rsid w:val="00E45289"/>
    <w:rPr>
      <w:b/>
      <w:vanish/>
      <w:color w:val="FF0000"/>
      <w:lang w:eastAsia="zh-CN"/>
    </w:rPr>
  </w:style>
  <w:style w:type="table" w:styleId="ListTable6Colorful">
    <w:name w:val="List Table 6 Colorful"/>
    <w:basedOn w:val="TableNormal"/>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rsid w:val="00B7598B"/>
    <w:pPr>
      <w:spacing w:before="120"/>
    </w:pPr>
    <w:rPr>
      <w:rFonts w:cs="宋体"/>
      <w:szCs w:val="20"/>
    </w:rPr>
  </w:style>
  <w:style w:type="paragraph" w:customStyle="1" w:styleId="6151">
    <w:name w:val="样式 段前: 6 磅 底端: (单实线 自动设置  1.5 磅 行宽)1"/>
    <w:basedOn w:val="Normal"/>
    <w:rsid w:val="00DF1843"/>
    <w:pPr>
      <w:spacing w:before="120"/>
    </w:pPr>
    <w:rPr>
      <w:rFonts w:cs="宋体"/>
      <w:szCs w:val="20"/>
    </w:rPr>
  </w:style>
  <w:style w:type="paragraph" w:customStyle="1" w:styleId="6152">
    <w:name w:val="样式 段前: 6 磅 底端: (单实线 自动设置  1.5 磅 行宽)2"/>
    <w:basedOn w:val="Normal"/>
    <w:rsid w:val="006D5AB8"/>
    <w:pPr>
      <w:spacing w:before="120"/>
    </w:pPr>
    <w:rPr>
      <w:rFonts w:cs="宋体"/>
      <w:szCs w:val="2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D5AB8"/>
    <w:rPr>
      <w:b/>
      <w:bCs/>
      <w:sz w:val="28"/>
      <w:szCs w:val="28"/>
      <w:lang w:eastAsia="en-US"/>
    </w:rPr>
  </w:style>
  <w:style w:type="paragraph" w:customStyle="1" w:styleId="o">
    <w:name w:val="???????¡ì??????????¡ì??????????¡§?????????¡ì???????¡ì?????????¡ì???o??????????¡§?????????¡ì???????¡ì???"/>
    <w:basedOn w:val="Normal"/>
    <w:rsid w:val="009F4A60"/>
    <w:pPr>
      <w:overflowPunct w:val="0"/>
      <w:snapToGrid/>
      <w:spacing w:after="0"/>
      <w:jc w:val="left"/>
      <w:textAlignment w:val="baseline"/>
    </w:pPr>
    <w:rPr>
      <w:rFonts w:eastAsia="宋体"/>
      <w:noProof/>
      <w:sz w:val="24"/>
      <w:szCs w:val="20"/>
      <w:lang w:eastAsia="zh-CN"/>
    </w:rPr>
  </w:style>
  <w:style w:type="table" w:customStyle="1" w:styleId="10">
    <w:name w:val="网格型1"/>
    <w:basedOn w:val="TableNormal"/>
    <w:next w:val="TableGri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D0CE7"/>
    <w:rPr>
      <w:sz w:val="22"/>
      <w:szCs w:val="22"/>
      <w:lang w:eastAsia="en-US"/>
    </w:rPr>
  </w:style>
  <w:style w:type="paragraph" w:customStyle="1" w:styleId="RAN1bullet3">
    <w:name w:val="RAN1 bullet3"/>
    <w:basedOn w:val="Normal"/>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Normal"/>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Normal"/>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Normal"/>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Normal"/>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List3"/>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List4"/>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List3">
    <w:name w:val="List 3"/>
    <w:basedOn w:val="Normal"/>
    <w:semiHidden/>
    <w:unhideWhenUsed/>
    <w:rsid w:val="00CF271A"/>
    <w:pPr>
      <w:ind w:leftChars="400" w:left="100" w:hangingChars="200" w:hanging="200"/>
      <w:contextualSpacing/>
    </w:pPr>
  </w:style>
  <w:style w:type="paragraph" w:styleId="List4">
    <w:name w:val="List 4"/>
    <w:basedOn w:val="Normal"/>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Normal"/>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Normal"/>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206E2F"/>
    <w:rPr>
      <w:rFonts w:ascii="Arial" w:eastAsia="MS Mincho" w:hAnsi="Arial"/>
      <w:i/>
      <w:noProof/>
      <w:sz w:val="18"/>
      <w:szCs w:val="24"/>
      <w:lang w:val="en-GB" w:eastAsia="en-GB"/>
    </w:rPr>
  </w:style>
  <w:style w:type="paragraph" w:customStyle="1" w:styleId="TdocHeading1">
    <w:name w:val="Tdoc_Heading_1"/>
    <w:basedOn w:val="Heading1"/>
    <w:next w:val="Normal"/>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DefaultParagraphFont"/>
    <w:rsid w:val="00C32BCC"/>
  </w:style>
  <w:style w:type="numbering" w:customStyle="1" w:styleId="Style2">
    <w:name w:val="Style2"/>
    <w:uiPriority w:val="99"/>
    <w:rsid w:val="004D7D81"/>
    <w:pPr>
      <w:numPr>
        <w:numId w:val="14"/>
      </w:numPr>
    </w:p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B5036"/>
    <w:rPr>
      <w:b/>
      <w:bCs/>
      <w:sz w:val="24"/>
      <w:szCs w:val="22"/>
      <w:lang w:eastAsia="en-US"/>
    </w:rPr>
  </w:style>
  <w:style w:type="character" w:customStyle="1" w:styleId="11">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ListBullet2">
    <w:name w:val="List Bullet 2"/>
    <w:basedOn w:val="ListBullet"/>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Normal"/>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BodyText"/>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Normal"/>
    <w:next w:val="Normal"/>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EndnoteText">
    <w:name w:val="endnote text"/>
    <w:basedOn w:val="Normal"/>
    <w:link w:val="EndnoteTextChar"/>
    <w:semiHidden/>
    <w:unhideWhenUsed/>
    <w:rsid w:val="00403C8B"/>
    <w:pPr>
      <w:jc w:val="left"/>
    </w:pPr>
  </w:style>
  <w:style w:type="character" w:customStyle="1" w:styleId="EndnoteTextChar">
    <w:name w:val="Endnote Text Char"/>
    <w:basedOn w:val="DefaultParagraphFont"/>
    <w:link w:val="EndnoteText"/>
    <w:semiHidden/>
    <w:rsid w:val="00403C8B"/>
    <w:rPr>
      <w:sz w:val="22"/>
      <w:szCs w:val="22"/>
      <w:lang w:eastAsia="en-US"/>
    </w:rPr>
  </w:style>
  <w:style w:type="character" w:styleId="EndnoteReference">
    <w:name w:val="endnote reference"/>
    <w:basedOn w:val="DefaultParagraphFont"/>
    <w:semiHidden/>
    <w:unhideWhenUsed/>
    <w:rsid w:val="00403C8B"/>
    <w:rPr>
      <w:vertAlign w:val="superscript"/>
    </w:rPr>
  </w:style>
  <w:style w:type="character" w:customStyle="1" w:styleId="opdicttext22">
    <w:name w:val="op_dict_text22"/>
    <w:basedOn w:val="DefaultParagraphFont"/>
    <w:rsid w:val="00516D6F"/>
  </w:style>
  <w:style w:type="table" w:customStyle="1" w:styleId="TableGrid7">
    <w:name w:val="Table Grid7"/>
    <w:basedOn w:val="TableNormal"/>
    <w:next w:val="TableGri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6664F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6664FC"/>
    <w:rPr>
      <w:rFonts w:ascii="Arial" w:eastAsia="Times New Roman" w:hAnsi="Arial"/>
      <w:sz w:val="18"/>
      <w:lang w:val="en-GB" w:eastAsia="ja-JP"/>
    </w:rPr>
  </w:style>
  <w:style w:type="table" w:customStyle="1" w:styleId="TableGrid4">
    <w:name w:val="Table Grid4"/>
    <w:basedOn w:val="TableNormal"/>
    <w:next w:val="TableGrid"/>
    <w:qFormat/>
    <w:rsid w:val="000B6BA1"/>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rsid w:val="005046F3"/>
    <w:pPr>
      <w:keepLines/>
      <w:autoSpaceDE/>
      <w:autoSpaceDN/>
      <w:adjustRightInd/>
      <w:snapToGrid/>
      <w:spacing w:after="180"/>
      <w:ind w:left="1135" w:hanging="851"/>
      <w:jc w:val="left"/>
    </w:pPr>
    <w:rPr>
      <w:rFonts w:eastAsia="等线"/>
      <w:sz w:val="20"/>
      <w:szCs w:val="20"/>
      <w:lang w:val="en-GB"/>
    </w:rPr>
  </w:style>
  <w:style w:type="paragraph" w:customStyle="1" w:styleId="TF">
    <w:name w:val="TF"/>
    <w:basedOn w:val="TH"/>
    <w:rsid w:val="005046F3"/>
    <w:pPr>
      <w:keepNext w:val="0"/>
      <w:spacing w:before="0" w:after="240"/>
    </w:pPr>
    <w:rPr>
      <w:rFonts w:eastAsia="等线"/>
    </w:rPr>
  </w:style>
  <w:style w:type="paragraph" w:customStyle="1" w:styleId="references0">
    <w:name w:val="references"/>
    <w:rsid w:val="00B14A6B"/>
    <w:pPr>
      <w:numPr>
        <w:numId w:val="19"/>
      </w:numPr>
      <w:spacing w:after="50" w:line="180" w:lineRule="exact"/>
      <w:jc w:val="both"/>
    </w:pPr>
    <w:rPr>
      <w:rFonts w:eastAsia="MS Mincho"/>
      <w:noProof/>
      <w:sz w:val="16"/>
      <w:szCs w:val="16"/>
      <w:lang w:eastAsia="en-US"/>
    </w:rPr>
  </w:style>
  <w:style w:type="paragraph" w:customStyle="1" w:styleId="Default">
    <w:name w:val="Default"/>
    <w:rsid w:val="002F796E"/>
    <w:pPr>
      <w:widowControl w:val="0"/>
      <w:autoSpaceDE w:val="0"/>
      <w:autoSpaceDN w:val="0"/>
      <w:adjustRightInd w:val="0"/>
    </w:pPr>
    <w:rPr>
      <w:rFonts w:ascii="微软雅黑" w:eastAsia="微软雅黑" w:cs="微软雅黑"/>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8188149">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7307369">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61704000">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9696028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5765792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421337968">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31982338">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1505590">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1790589">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7098622">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597902506">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2009283">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8675166">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66945596">
      <w:bodyDiv w:val="1"/>
      <w:marLeft w:val="0"/>
      <w:marRight w:val="0"/>
      <w:marTop w:val="0"/>
      <w:marBottom w:val="0"/>
      <w:divBdr>
        <w:top w:val="none" w:sz="0" w:space="0" w:color="auto"/>
        <w:left w:val="none" w:sz="0" w:space="0" w:color="auto"/>
        <w:bottom w:val="none" w:sz="0" w:space="0" w:color="auto"/>
        <w:right w:val="none" w:sz="0" w:space="0" w:color="auto"/>
      </w:divBdr>
      <w:divsChild>
        <w:div w:id="57367535">
          <w:marLeft w:val="1440"/>
          <w:marRight w:val="0"/>
          <w:marTop w:val="100"/>
          <w:marBottom w:val="0"/>
          <w:divBdr>
            <w:top w:val="none" w:sz="0" w:space="0" w:color="auto"/>
            <w:left w:val="none" w:sz="0" w:space="0" w:color="auto"/>
            <w:bottom w:val="none" w:sz="0" w:space="0" w:color="auto"/>
            <w:right w:val="none" w:sz="0" w:space="0" w:color="auto"/>
          </w:divBdr>
        </w:div>
        <w:div w:id="359863967">
          <w:marLeft w:val="1440"/>
          <w:marRight w:val="0"/>
          <w:marTop w:val="100"/>
          <w:marBottom w:val="0"/>
          <w:divBdr>
            <w:top w:val="none" w:sz="0" w:space="0" w:color="auto"/>
            <w:left w:val="none" w:sz="0" w:space="0" w:color="auto"/>
            <w:bottom w:val="none" w:sz="0" w:space="0" w:color="auto"/>
            <w:right w:val="none" w:sz="0" w:space="0" w:color="auto"/>
          </w:divBdr>
        </w:div>
      </w:divsChild>
    </w:div>
    <w:div w:id="186732920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98006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63D8C3-3CE5-4436-98D4-B55690922805}">
  <ds:schemaRefs>
    <ds:schemaRef ds:uri="http://schemas.openxmlformats.org/officeDocument/2006/bibliography"/>
  </ds:schemaRefs>
</ds:datastoreItem>
</file>

<file path=customXml/itemProps2.xml><?xml version="1.0" encoding="utf-8"?>
<ds:datastoreItem xmlns:ds="http://schemas.openxmlformats.org/officeDocument/2006/customXml" ds:itemID="{C683D885-0501-4E62-9024-83942B8CCDE5}">
  <ds:schemaRefs>
    <ds:schemaRef ds:uri="http://schemas.openxmlformats.org/officeDocument/2006/bibliography"/>
  </ds:schemaRefs>
</ds:datastoreItem>
</file>

<file path=customXml/itemProps3.xml><?xml version="1.0" encoding="utf-8"?>
<ds:datastoreItem xmlns:ds="http://schemas.openxmlformats.org/officeDocument/2006/customXml" ds:itemID="{80EE1C33-70D6-41D8-AA2A-27E8934A3B17}">
  <ds:schemaRefs>
    <ds:schemaRef ds:uri="http://schemas.openxmlformats.org/officeDocument/2006/bibliography"/>
  </ds:schemaRefs>
</ds:datastoreItem>
</file>

<file path=customXml/itemProps4.xml><?xml version="1.0" encoding="utf-8"?>
<ds:datastoreItem xmlns:ds="http://schemas.openxmlformats.org/officeDocument/2006/customXml" ds:itemID="{FEF959D1-1B11-4B5B-813F-FFF5FF973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3528</Words>
  <Characters>20114</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23595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2</cp:revision>
  <cp:lastPrinted>2023-04-03T10:32:00Z</cp:lastPrinted>
  <dcterms:created xsi:type="dcterms:W3CDTF">2024-10-01T04:52:00Z</dcterms:created>
  <dcterms:modified xsi:type="dcterms:W3CDTF">2024-10-01T04:52:00Z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